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b/>
          <w:color w:val="0E7C74"/>
          <w:sz w:val="19"/>
        </w:rPr>
        <w:t>TESTING GUIDE</w:t>
      </w:r>
    </w:p>
    <w:p>
      <w:pPr>
        <w:spacing w:after="120"/>
      </w:pPr>
      <w:r>
        <w:rPr>
          <w:b/>
          <w:color w:val="1A2629"/>
          <w:sz w:val="48"/>
        </w:rPr>
        <w:t>Test the Dental Screening API</w:t>
      </w:r>
    </w:p>
    <w:p>
      <w:pPr>
        <w:spacing w:after="360"/>
      </w:pPr>
      <w:r>
        <w:rPr>
          <w:color w:val="5C7074"/>
          <w:sz w:val="24"/>
        </w:rPr>
        <w:t>For each sample file below: which address to send it to, exactly what comes back, and how to read every part of it.</w:t>
      </w:r>
    </w:p>
    <w:p>
      <w:pPr>
        <w:spacing w:after="280"/>
        <w:pBdr>
          <w:bottom w:val="single" w:sz="8" w:color="D7E2E1"/>
        </w:pBdr>
      </w:pPr>
    </w:p>
    <w:p>
      <w:pPr>
        <w:spacing w:before="400" w:after="160"/>
      </w:pPr>
      <w:r>
        <w:rPr>
          <w:b/>
          <w:color w:val="1A2629"/>
          <w:sz w:val="32"/>
        </w:rPr>
        <w:t>How to use this guide</w:t>
      </w:r>
    </w:p>
    <w:p>
      <w:pPr>
        <w:spacing w:after="160"/>
      </w:pPr>
      <w:r>
        <w:rPr>
          <w:b w:val="0"/>
          <w:color w:val="1A2629"/>
          <w:sz w:val="21"/>
        </w:rPr>
        <w:t>Five sample patients are attached alongside this document, one per age group. For each one, this guide shows:</w:t>
      </w:r>
    </w:p>
    <w:p>
      <w:pPr>
        <w:pStyle w:val="ListBullet"/>
        <w:spacing w:after="80"/>
      </w:pPr>
      <w:r>
        <w:rPr>
          <w:color w:val="1A2629"/>
          <w:sz w:val="21"/>
        </w:rPr>
        <w:t>The exact address (URL) to send it to.</w:t>
      </w:r>
    </w:p>
    <w:p>
      <w:pPr>
        <w:pStyle w:val="ListBullet"/>
        <w:spacing w:after="80"/>
      </w:pPr>
      <w:r>
        <w:rPr>
          <w:color w:val="1A2629"/>
          <w:sz w:val="21"/>
        </w:rPr>
        <w:t>The real response you'll get back.</w:t>
      </w:r>
    </w:p>
    <w:p>
      <w:pPr>
        <w:pStyle w:val="ListBullet"/>
        <w:spacing w:after="80"/>
      </w:pPr>
      <w:r>
        <w:rPr>
          <w:color w:val="1A2629"/>
          <w:sz w:val="21"/>
        </w:rPr>
        <w:t>What each part of that response means.</w:t>
      </w:r>
    </w:p>
    <w:p>
      <w:pPr>
        <w:spacing w:after="160"/>
      </w:pPr>
      <w:r>
        <w:rPr>
          <w:b w:val="0"/>
          <w:color w:val="1A2629"/>
          <w:sz w:val="21"/>
        </w:rPr>
        <w:t>Replace http://&lt;your-server-address&gt;:5076 below with the real address your backend contact gives you — everything after the address stays exactly as shown.</w:t>
      </w:r>
    </w:p>
    <w:p>
      <w:pPr>
        <w:spacing w:before="400" w:after="160"/>
      </w:pPr>
      <w:r>
        <w:rPr>
          <w:b/>
          <w:color w:val="1A2629"/>
          <w:sz w:val="32"/>
        </w:rPr>
        <w:t>Reading any result — field by field</w:t>
      </w:r>
    </w:p>
    <w:p>
      <w:pPr>
        <w:spacing w:after="160"/>
      </w:pPr>
      <w:r>
        <w:rPr>
          <w:b w:val="0"/>
          <w:color w:val="1A2629"/>
          <w:sz w:val="21"/>
        </w:rPr>
        <w:t>Every result, no matter which sample patient, comes back in the same shape. Learn this once:</w:t>
      </w:r>
    </w:p>
    <w:tbl>
      <w:tblPr>
        <w:tblW w:type="auto" w:w="0"/>
        <w:jc w:val="left"/>
        <w:tblLayout w:type="autofit"/>
        <w:tblLook w:firstColumn="1" w:firstRow="1" w:lastColumn="0" w:lastRow="0" w:noHBand="0" w:noVBand="1" w:val="04A0"/>
      </w:tblPr>
      <w:tblGrid>
        <w:gridCol w:w="4824"/>
        <w:gridCol w:w="4824"/>
      </w:tblGrid>
      <w:tr>
        <w:tc>
          <w:tcPr>
            <w:tcW w:type="dxa" w:w="3024"/>
            <w:shd w:val="clear" w:color="auto" w:fill="0E7C74"/>
            <w:tcBorders>
              <w:top w:val="single" w:sz="4" w:color="D7E2E1"/>
              <w:left w:val="single" w:sz="4" w:color="D7E2E1"/>
              <w:bottom w:val="single" w:sz="4" w:color="D7E2E1"/>
              <w:right w:val="single" w:sz="4" w:color="D7E2E1"/>
            </w:tcBorders>
          </w:tcPr>
          <w:p>
            <w:r>
              <w:rPr>
                <w:b/>
                <w:color w:val="FFFFFF"/>
                <w:sz w:val="19"/>
              </w:rPr>
              <w:t>Field</w:t>
            </w:r>
          </w:p>
        </w:tc>
        <w:tc>
          <w:tcPr>
            <w:tcW w:type="dxa" w:w="5904"/>
            <w:shd w:val="clear" w:color="auto" w:fill="0E7C74"/>
            <w:tcBorders>
              <w:top w:val="single" w:sz="4" w:color="D7E2E1"/>
              <w:left w:val="single" w:sz="4" w:color="D7E2E1"/>
              <w:bottom w:val="single" w:sz="4" w:color="D7E2E1"/>
              <w:right w:val="single" w:sz="4" w:color="D7E2E1"/>
            </w:tcBorders>
          </w:tcPr>
          <w:p>
            <w:r>
              <w:rPr>
                <w:b/>
                <w:color w:val="FFFFFF"/>
                <w:sz w:val="19"/>
              </w:rPr>
              <w:t>What it means</w:t>
            </w:r>
          </w:p>
        </w:tc>
      </w:tr>
      <w:tr>
        <w:tc>
          <w:tcPr>
            <w:tcW w:type="dxa" w:w="3024"/>
            <w:shd w:val="clear" w:color="auto" w:fill="F5F8F7"/>
            <w:tcBorders>
              <w:top w:val="single" w:sz="4" w:color="D7E2E1"/>
              <w:left w:val="single" w:sz="4" w:color="D7E2E1"/>
              <w:bottom w:val="single" w:sz="4" w:color="D7E2E1"/>
              <w:right w:val="single" w:sz="4" w:color="D7E2E1"/>
            </w:tcBorders>
          </w:tcPr>
          <w:p>
            <w:pPr>
              <w:spacing w:after="0"/>
            </w:pPr>
            <w:r>
              <w:rPr>
                <w:color w:val="1A2629"/>
                <w:sz w:val="19"/>
              </w:rPr>
              <w:t>id</w:t>
            </w:r>
          </w:p>
        </w:tc>
        <w:tc>
          <w:tcPr>
            <w:tcW w:type="dxa" w:w="5904"/>
            <w:shd w:val="clear" w:color="auto" w:fill="F5F8F7"/>
            <w:tcBorders>
              <w:top w:val="single" w:sz="4" w:color="D7E2E1"/>
              <w:left w:val="single" w:sz="4" w:color="D7E2E1"/>
              <w:bottom w:val="single" w:sz="4" w:color="D7E2E1"/>
              <w:right w:val="single" w:sz="4" w:color="D7E2E1"/>
            </w:tcBorders>
          </w:tcPr>
          <w:p>
            <w:pPr>
              <w:spacing w:after="0"/>
            </w:pPr>
            <w:r>
              <w:rPr>
                <w:color w:val="1A2629"/>
                <w:sz w:val="19"/>
              </w:rPr>
              <w:t>A reference number for this result. Save it — you'll reuse it for every other call about this patient.</w:t>
            </w:r>
          </w:p>
        </w:tc>
      </w:tr>
      <w:tr>
        <w:tc>
          <w:tcPr>
            <w:tcW w:type="dxa" w:w="3024"/>
            <w:shd w:val="clear" w:color="auto" w:fill="FFFFFF"/>
            <w:tcBorders>
              <w:top w:val="single" w:sz="4" w:color="D7E2E1"/>
              <w:left w:val="single" w:sz="4" w:color="D7E2E1"/>
              <w:bottom w:val="single" w:sz="4" w:color="D7E2E1"/>
              <w:right w:val="single" w:sz="4" w:color="D7E2E1"/>
            </w:tcBorders>
          </w:tcPr>
          <w:p>
            <w:pPr>
              <w:spacing w:after="0"/>
            </w:pPr>
            <w:r>
              <w:rPr>
                <w:color w:val="1A2629"/>
                <w:sz w:val="19"/>
              </w:rPr>
              <w:t>age / age_group</w:t>
            </w:r>
          </w:p>
        </w:tc>
        <w:tc>
          <w:tcPr>
            <w:tcW w:type="dxa" w:w="5904"/>
            <w:shd w:val="clear" w:color="auto" w:fill="FFFFFF"/>
            <w:tcBorders>
              <w:top w:val="single" w:sz="4" w:color="D7E2E1"/>
              <w:left w:val="single" w:sz="4" w:color="D7E2E1"/>
              <w:bottom w:val="single" w:sz="4" w:color="D7E2E1"/>
              <w:right w:val="single" w:sz="4" w:color="D7E2E1"/>
            </w:tcBorders>
          </w:tcPr>
          <w:p>
            <w:pPr>
              <w:spacing w:after="0"/>
            </w:pPr>
            <w:r>
              <w:rPr>
                <w:color w:val="1A2629"/>
                <w:sz w:val="19"/>
              </w:rPr>
              <w:t>The age you sent, and which age group it falls into.</w:t>
            </w:r>
          </w:p>
        </w:tc>
      </w:tr>
      <w:tr>
        <w:tc>
          <w:tcPr>
            <w:tcW w:type="dxa" w:w="3024"/>
            <w:shd w:val="clear" w:color="auto" w:fill="F5F8F7"/>
            <w:tcBorders>
              <w:top w:val="single" w:sz="4" w:color="D7E2E1"/>
              <w:left w:val="single" w:sz="4" w:color="D7E2E1"/>
              <w:bottom w:val="single" w:sz="4" w:color="D7E2E1"/>
              <w:right w:val="single" w:sz="4" w:color="D7E2E1"/>
            </w:tcBorders>
          </w:tcPr>
          <w:p>
            <w:pPr>
              <w:spacing w:after="0"/>
            </w:pPr>
            <w:r>
              <w:rPr>
                <w:color w:val="1A2629"/>
                <w:sz w:val="19"/>
              </w:rPr>
              <w:t>visibility</w:t>
            </w:r>
          </w:p>
        </w:tc>
        <w:tc>
          <w:tcPr>
            <w:tcW w:type="dxa" w:w="5904"/>
            <w:shd w:val="clear" w:color="auto" w:fill="F5F8F7"/>
            <w:tcBorders>
              <w:top w:val="single" w:sz="4" w:color="D7E2E1"/>
              <w:left w:val="single" w:sz="4" w:color="D7E2E1"/>
              <w:bottom w:val="single" w:sz="4" w:color="D7E2E1"/>
              <w:right w:val="single" w:sz="4" w:color="D7E2E1"/>
            </w:tcBorders>
          </w:tcPr>
          <w:p>
            <w:pPr>
              <w:spacing w:after="0"/>
            </w:pPr>
            <w:r>
              <w:rPr>
                <w:color w:val="1A2629"/>
                <w:sz w:val="19"/>
              </w:rPr>
              <w:t>Confirms whether this response was built for a "patient" or a "doctor" — matches whichever you asked for.</w:t>
            </w:r>
          </w:p>
        </w:tc>
      </w:tr>
      <w:tr>
        <w:tc>
          <w:tcPr>
            <w:tcW w:type="dxa" w:w="3024"/>
            <w:shd w:val="clear" w:color="auto" w:fill="FFFFFF"/>
            <w:tcBorders>
              <w:top w:val="single" w:sz="4" w:color="D7E2E1"/>
              <w:left w:val="single" w:sz="4" w:color="D7E2E1"/>
              <w:bottom w:val="single" w:sz="4" w:color="D7E2E1"/>
              <w:right w:val="single" w:sz="4" w:color="D7E2E1"/>
            </w:tcBorders>
          </w:tcPr>
          <w:p>
            <w:pPr>
              <w:spacing w:after="0"/>
            </w:pPr>
            <w:r>
              <w:rPr>
                <w:color w:val="1A2629"/>
                <w:sz w:val="19"/>
              </w:rPr>
              <w:t>diagnoses</w:t>
            </w:r>
          </w:p>
        </w:tc>
        <w:tc>
          <w:tcPr>
            <w:tcW w:type="dxa" w:w="5904"/>
            <w:shd w:val="clear" w:color="auto" w:fill="FFFFFF"/>
            <w:tcBorders>
              <w:top w:val="single" w:sz="4" w:color="D7E2E1"/>
              <w:left w:val="single" w:sz="4" w:color="D7E2E1"/>
              <w:bottom w:val="single" w:sz="4" w:color="D7E2E1"/>
              <w:right w:val="single" w:sz="4" w:color="D7E2E1"/>
            </w:tcBorders>
          </w:tcPr>
          <w:p>
            <w:pPr>
              <w:spacing w:after="0"/>
            </w:pPr>
            <w:r>
              <w:rPr>
                <w:color w:val="1A2629"/>
                <w:sz w:val="19"/>
              </w:rPr>
              <w:t>A list — one entry per condition that was screened for this age group.</w:t>
            </w:r>
          </w:p>
        </w:tc>
      </w:tr>
      <w:tr>
        <w:tc>
          <w:tcPr>
            <w:tcW w:type="dxa" w:w="3024"/>
            <w:shd w:val="clear" w:color="auto" w:fill="F5F8F7"/>
            <w:tcBorders>
              <w:top w:val="single" w:sz="4" w:color="D7E2E1"/>
              <w:left w:val="single" w:sz="4" w:color="D7E2E1"/>
              <w:bottom w:val="single" w:sz="4" w:color="D7E2E1"/>
              <w:right w:val="single" w:sz="4" w:color="D7E2E1"/>
            </w:tcBorders>
          </w:tcPr>
          <w:p>
            <w:pPr>
              <w:spacing w:after="0"/>
            </w:pPr>
            <w:r>
              <w:rPr>
                <w:color w:val="1A2629"/>
                <w:sz w:val="19"/>
              </w:rPr>
              <w:t>diagnoses[].display_name</w:t>
            </w:r>
          </w:p>
        </w:tc>
        <w:tc>
          <w:tcPr>
            <w:tcW w:type="dxa" w:w="5904"/>
            <w:shd w:val="clear" w:color="auto" w:fill="F5F8F7"/>
            <w:tcBorders>
              <w:top w:val="single" w:sz="4" w:color="D7E2E1"/>
              <w:left w:val="single" w:sz="4" w:color="D7E2E1"/>
              <w:bottom w:val="single" w:sz="4" w:color="D7E2E1"/>
              <w:right w:val="single" w:sz="4" w:color="D7E2E1"/>
            </w:tcBorders>
          </w:tcPr>
          <w:p>
            <w:pPr>
              <w:spacing w:after="0"/>
            </w:pPr>
            <w:r>
              <w:rPr>
                <w:color w:val="1A2629"/>
                <w:sz w:val="19"/>
              </w:rPr>
              <w:t>The condition's name, e.g. "Tongue Tie". Show this to the user.</w:t>
            </w:r>
          </w:p>
        </w:tc>
      </w:tr>
      <w:tr>
        <w:tc>
          <w:tcPr>
            <w:tcW w:type="dxa" w:w="3024"/>
            <w:shd w:val="clear" w:color="auto" w:fill="FFFFFF"/>
            <w:tcBorders>
              <w:top w:val="single" w:sz="4" w:color="D7E2E1"/>
              <w:left w:val="single" w:sz="4" w:color="D7E2E1"/>
              <w:bottom w:val="single" w:sz="4" w:color="D7E2E1"/>
              <w:right w:val="single" w:sz="4" w:color="D7E2E1"/>
            </w:tcBorders>
          </w:tcPr>
          <w:p>
            <w:pPr>
              <w:spacing w:after="0"/>
            </w:pPr>
            <w:r>
              <w:rPr>
                <w:color w:val="1A2629"/>
                <w:sz w:val="19"/>
              </w:rPr>
              <w:t>diagnoses[].category</w:t>
            </w:r>
          </w:p>
        </w:tc>
        <w:tc>
          <w:tcPr>
            <w:tcW w:type="dxa" w:w="5904"/>
            <w:shd w:val="clear" w:color="auto" w:fill="FFFFFF"/>
            <w:tcBorders>
              <w:top w:val="single" w:sz="4" w:color="D7E2E1"/>
              <w:left w:val="single" w:sz="4" w:color="D7E2E1"/>
              <w:bottom w:val="single" w:sz="4" w:color="D7E2E1"/>
              <w:right w:val="single" w:sz="4" w:color="D7E2E1"/>
            </w:tcBorders>
          </w:tcPr>
          <w:p>
            <w:pPr>
              <w:spacing w:after="0"/>
            </w:pPr>
            <w:r>
              <w:rPr>
                <w:color w:val="1A2629"/>
                <w:sz w:val="19"/>
              </w:rPr>
              <w:t>One of: Less Likely, Likely, or Most Likely. This is the headline result for that condition.</w:t>
            </w:r>
          </w:p>
        </w:tc>
      </w:tr>
      <w:tr>
        <w:tc>
          <w:tcPr>
            <w:tcW w:type="dxa" w:w="3024"/>
            <w:shd w:val="clear" w:color="auto" w:fill="F5F8F7"/>
            <w:tcBorders>
              <w:top w:val="single" w:sz="4" w:color="D7E2E1"/>
              <w:left w:val="single" w:sz="4" w:color="D7E2E1"/>
              <w:bottom w:val="single" w:sz="4" w:color="D7E2E1"/>
              <w:right w:val="single" w:sz="4" w:color="D7E2E1"/>
            </w:tcBorders>
          </w:tcPr>
          <w:p>
            <w:pPr>
              <w:spacing w:after="0"/>
            </w:pPr>
            <w:r>
              <w:rPr>
                <w:color w:val="1A2629"/>
                <w:sz w:val="19"/>
              </w:rPr>
              <w:t>diagnoses[].edited</w:t>
            </w:r>
          </w:p>
        </w:tc>
        <w:tc>
          <w:tcPr>
            <w:tcW w:type="dxa" w:w="5904"/>
            <w:shd w:val="clear" w:color="auto" w:fill="F5F8F7"/>
            <w:tcBorders>
              <w:top w:val="single" w:sz="4" w:color="D7E2E1"/>
              <w:left w:val="single" w:sz="4" w:color="D7E2E1"/>
              <w:bottom w:val="single" w:sz="4" w:color="D7E2E1"/>
              <w:right w:val="single" w:sz="4" w:color="D7E2E1"/>
            </w:tcBorders>
          </w:tcPr>
          <w:p>
            <w:pPr>
              <w:spacing w:after="0"/>
            </w:pPr>
            <w:r>
              <w:rPr>
                <w:color w:val="1A2629"/>
                <w:sz w:val="19"/>
              </w:rPr>
              <w:t>true if a doctor has changed this condition's result since it was first calculated.</w:t>
            </w:r>
          </w:p>
        </w:tc>
      </w:tr>
      <w:tr>
        <w:tc>
          <w:tcPr>
            <w:tcW w:type="dxa" w:w="3024"/>
            <w:shd w:val="clear" w:color="auto" w:fill="FFFFFF"/>
            <w:tcBorders>
              <w:top w:val="single" w:sz="4" w:color="D7E2E1"/>
              <w:left w:val="single" w:sz="4" w:color="D7E2E1"/>
              <w:bottom w:val="single" w:sz="4" w:color="D7E2E1"/>
              <w:right w:val="single" w:sz="4" w:color="D7E2E1"/>
            </w:tcBorders>
          </w:tcPr>
          <w:p>
            <w:pPr>
              <w:spacing w:after="0"/>
            </w:pPr>
            <w:r>
              <w:rPr>
                <w:color w:val="1A2629"/>
                <w:sz w:val="19"/>
              </w:rPr>
              <w:t>diagnoses[].score  (doctor only)</w:t>
            </w:r>
          </w:p>
        </w:tc>
        <w:tc>
          <w:tcPr>
            <w:tcW w:type="dxa" w:w="5904"/>
            <w:shd w:val="clear" w:color="auto" w:fill="FFFFFF"/>
            <w:tcBorders>
              <w:top w:val="single" w:sz="4" w:color="D7E2E1"/>
              <w:left w:val="single" w:sz="4" w:color="D7E2E1"/>
              <w:bottom w:val="single" w:sz="4" w:color="D7E2E1"/>
              <w:right w:val="single" w:sz="4" w:color="D7E2E1"/>
            </w:tcBorders>
          </w:tcPr>
          <w:p>
            <w:pPr>
              <w:spacing w:after="0"/>
            </w:pPr>
            <w:r>
              <w:rPr>
                <w:color w:val="1A2629"/>
                <w:sz w:val="19"/>
              </w:rPr>
              <w:t>A number backing up the category — higher means stronger evidence. Not shown to patients.</w:t>
            </w:r>
          </w:p>
        </w:tc>
      </w:tr>
      <w:tr>
        <w:tc>
          <w:tcPr>
            <w:tcW w:type="dxa" w:w="3024"/>
            <w:shd w:val="clear" w:color="auto" w:fill="F5F8F7"/>
            <w:tcBorders>
              <w:top w:val="single" w:sz="4" w:color="D7E2E1"/>
              <w:left w:val="single" w:sz="4" w:color="D7E2E1"/>
              <w:bottom w:val="single" w:sz="4" w:color="D7E2E1"/>
              <w:right w:val="single" w:sz="4" w:color="D7E2E1"/>
            </w:tcBorders>
          </w:tcPr>
          <w:p>
            <w:pPr>
              <w:spacing w:after="0"/>
            </w:pPr>
            <w:r>
              <w:rPr>
                <w:color w:val="1A2629"/>
                <w:sz w:val="19"/>
              </w:rPr>
              <w:t>diagnoses[].items  (doctor only)</w:t>
            </w:r>
          </w:p>
        </w:tc>
        <w:tc>
          <w:tcPr>
            <w:tcW w:type="dxa" w:w="5904"/>
            <w:shd w:val="clear" w:color="auto" w:fill="F5F8F7"/>
            <w:tcBorders>
              <w:top w:val="single" w:sz="4" w:color="D7E2E1"/>
              <w:left w:val="single" w:sz="4" w:color="D7E2E1"/>
              <w:bottom w:val="single" w:sz="4" w:color="D7E2E1"/>
              <w:right w:val="single" w:sz="4" w:color="D7E2E1"/>
            </w:tcBorders>
          </w:tcPr>
          <w:p>
            <w:pPr>
              <w:spacing w:after="0"/>
            </w:pPr>
            <w:r>
              <w:rPr>
                <w:color w:val="1A2629"/>
                <w:sz w:val="19"/>
              </w:rPr>
              <w:t>The specific answers that led to this category — see below. Not shown to patients.</w:t>
            </w:r>
          </w:p>
        </w:tc>
      </w:tr>
    </w:tbl>
    <w:p>
      <w:pPr>
        <w:spacing w:after="120"/>
      </w:pPr>
    </w:p>
    <w:p>
      <w:pPr>
        <w:spacing w:after="160"/>
      </w:pPr>
      <w:r>
        <w:rPr>
          <w:b w:val="0"/>
          <w:color w:val="1A2629"/>
          <w:sz w:val="21"/>
        </w:rPr>
        <w:t>Each entry inside items[] describes one answer that contributed to the result:</w:t>
      </w:r>
    </w:p>
    <w:tbl>
      <w:tblPr>
        <w:tblW w:type="auto" w:w="0"/>
        <w:jc w:val="left"/>
        <w:tblLayout w:type="autofit"/>
        <w:tblLook w:firstColumn="1" w:firstRow="1" w:lastColumn="0" w:lastRow="0" w:noHBand="0" w:noVBand="1" w:val="04A0"/>
      </w:tblPr>
      <w:tblGrid>
        <w:gridCol w:w="4824"/>
        <w:gridCol w:w="4824"/>
      </w:tblGrid>
      <w:tr>
        <w:tc>
          <w:tcPr>
            <w:tcW w:type="dxa" w:w="2304"/>
            <w:shd w:val="clear" w:color="auto" w:fill="0E7C74"/>
            <w:tcBorders>
              <w:top w:val="single" w:sz="4" w:color="D7E2E1"/>
              <w:left w:val="single" w:sz="4" w:color="D7E2E1"/>
              <w:bottom w:val="single" w:sz="4" w:color="D7E2E1"/>
              <w:right w:val="single" w:sz="4" w:color="D7E2E1"/>
            </w:tcBorders>
          </w:tcPr>
          <w:p>
            <w:r>
              <w:rPr>
                <w:b/>
                <w:color w:val="FFFFFF"/>
                <w:sz w:val="19"/>
              </w:rPr>
              <w:t>Field</w:t>
            </w:r>
          </w:p>
        </w:tc>
        <w:tc>
          <w:tcPr>
            <w:tcW w:type="dxa" w:w="6624"/>
            <w:shd w:val="clear" w:color="auto" w:fill="0E7C74"/>
            <w:tcBorders>
              <w:top w:val="single" w:sz="4" w:color="D7E2E1"/>
              <w:left w:val="single" w:sz="4" w:color="D7E2E1"/>
              <w:bottom w:val="single" w:sz="4" w:color="D7E2E1"/>
              <w:right w:val="single" w:sz="4" w:color="D7E2E1"/>
            </w:tcBorders>
          </w:tcPr>
          <w:p>
            <w:r>
              <w:rPr>
                <w:b/>
                <w:color w:val="FFFFFF"/>
                <w:sz w:val="19"/>
              </w:rPr>
              <w:t>What it means</w:t>
            </w:r>
          </w:p>
        </w:tc>
      </w:tr>
      <w:tr>
        <w:tc>
          <w:tcPr>
            <w:tcW w:type="dxa" w:w="2304"/>
            <w:shd w:val="clear" w:color="auto" w:fill="F5F8F7"/>
            <w:tcBorders>
              <w:top w:val="single" w:sz="4" w:color="D7E2E1"/>
              <w:left w:val="single" w:sz="4" w:color="D7E2E1"/>
              <w:bottom w:val="single" w:sz="4" w:color="D7E2E1"/>
              <w:right w:val="single" w:sz="4" w:color="D7E2E1"/>
            </w:tcBorders>
          </w:tcPr>
          <w:p>
            <w:pPr>
              <w:spacing w:after="0"/>
            </w:pPr>
            <w:r>
              <w:rPr>
                <w:color w:val="1A2629"/>
                <w:sz w:val="19"/>
              </w:rPr>
              <w:t>label</w:t>
            </w:r>
          </w:p>
        </w:tc>
        <w:tc>
          <w:tcPr>
            <w:tcW w:type="dxa" w:w="6624"/>
            <w:shd w:val="clear" w:color="auto" w:fill="F5F8F7"/>
            <w:tcBorders>
              <w:top w:val="single" w:sz="4" w:color="D7E2E1"/>
              <w:left w:val="single" w:sz="4" w:color="D7E2E1"/>
              <w:bottom w:val="single" w:sz="4" w:color="D7E2E1"/>
              <w:right w:val="single" w:sz="4" w:color="D7E2E1"/>
            </w:tcBorders>
          </w:tcPr>
          <w:p>
            <w:pPr>
              <w:spacing w:after="0"/>
            </w:pPr>
            <w:r>
              <w:rPr>
                <w:color w:val="1A2629"/>
                <w:sz w:val="19"/>
              </w:rPr>
              <w:t>The question this answer came from, in plain words.</w:t>
            </w:r>
          </w:p>
        </w:tc>
      </w:tr>
      <w:tr>
        <w:tc>
          <w:tcPr>
            <w:tcW w:type="dxa" w:w="2304"/>
            <w:shd w:val="clear" w:color="auto" w:fill="FFFFFF"/>
            <w:tcBorders>
              <w:top w:val="single" w:sz="4" w:color="D7E2E1"/>
              <w:left w:val="single" w:sz="4" w:color="D7E2E1"/>
              <w:bottom w:val="single" w:sz="4" w:color="D7E2E1"/>
              <w:right w:val="single" w:sz="4" w:color="D7E2E1"/>
            </w:tcBorders>
          </w:tcPr>
          <w:p>
            <w:pPr>
              <w:spacing w:after="0"/>
            </w:pPr>
            <w:r>
              <w:rPr>
                <w:color w:val="1A2629"/>
                <w:sz w:val="19"/>
              </w:rPr>
              <w:t>value</w:t>
            </w:r>
          </w:p>
        </w:tc>
        <w:tc>
          <w:tcPr>
            <w:tcW w:type="dxa" w:w="6624"/>
            <w:shd w:val="clear" w:color="auto" w:fill="FFFFFF"/>
            <w:tcBorders>
              <w:top w:val="single" w:sz="4" w:color="D7E2E1"/>
              <w:left w:val="single" w:sz="4" w:color="D7E2E1"/>
              <w:bottom w:val="single" w:sz="4" w:color="D7E2E1"/>
              <w:right w:val="single" w:sz="4" w:color="D7E2E1"/>
            </w:tcBorders>
          </w:tcPr>
          <w:p>
            <w:pPr>
              <w:spacing w:after="0"/>
            </w:pPr>
            <w:r>
              <w:rPr>
                <w:color w:val="1A2629"/>
                <w:sz w:val="19"/>
              </w:rPr>
              <w:t>What was answered for that question.</w:t>
            </w:r>
          </w:p>
        </w:tc>
      </w:tr>
      <w:tr>
        <w:tc>
          <w:tcPr>
            <w:tcW w:type="dxa" w:w="2304"/>
            <w:shd w:val="clear" w:color="auto" w:fill="F5F8F7"/>
            <w:tcBorders>
              <w:top w:val="single" w:sz="4" w:color="D7E2E1"/>
              <w:left w:val="single" w:sz="4" w:color="D7E2E1"/>
              <w:bottom w:val="single" w:sz="4" w:color="D7E2E1"/>
              <w:right w:val="single" w:sz="4" w:color="D7E2E1"/>
            </w:tcBorders>
          </w:tcPr>
          <w:p>
            <w:pPr>
              <w:spacing w:after="0"/>
            </w:pPr>
            <w:r>
              <w:rPr>
                <w:color w:val="1A2629"/>
                <w:sz w:val="19"/>
              </w:rPr>
              <w:t>group</w:t>
            </w:r>
          </w:p>
        </w:tc>
        <w:tc>
          <w:tcPr>
            <w:tcW w:type="dxa" w:w="6624"/>
            <w:shd w:val="clear" w:color="auto" w:fill="F5F8F7"/>
            <w:tcBorders>
              <w:top w:val="single" w:sz="4" w:color="D7E2E1"/>
              <w:left w:val="single" w:sz="4" w:color="D7E2E1"/>
              <w:bottom w:val="single" w:sz="4" w:color="D7E2E1"/>
              <w:right w:val="single" w:sz="4" w:color="D7E2E1"/>
            </w:tcBorders>
          </w:tcPr>
          <w:p>
            <w:pPr>
              <w:spacing w:after="0"/>
            </w:pPr>
            <w:r>
              <w:rPr>
                <w:color w:val="1A2629"/>
                <w:sz w:val="19"/>
              </w:rPr>
              <w:t>Where the answer came from: a parent/patient questionnaire, a clinical exam, an automated measurement, or a sleep-screening questionnaire.</w:t>
            </w:r>
          </w:p>
        </w:tc>
      </w:tr>
      <w:tr>
        <w:tc>
          <w:tcPr>
            <w:tcW w:type="dxa" w:w="2304"/>
            <w:shd w:val="clear" w:color="auto" w:fill="FFFFFF"/>
            <w:tcBorders>
              <w:top w:val="single" w:sz="4" w:color="D7E2E1"/>
              <w:left w:val="single" w:sz="4" w:color="D7E2E1"/>
              <w:bottom w:val="single" w:sz="4" w:color="D7E2E1"/>
              <w:right w:val="single" w:sz="4" w:color="D7E2E1"/>
            </w:tcBorders>
          </w:tcPr>
          <w:p>
            <w:pPr>
              <w:spacing w:after="0"/>
            </w:pPr>
            <w:r>
              <w:rPr>
                <w:color w:val="1A2629"/>
                <w:sz w:val="19"/>
              </w:rPr>
              <w:t>signal_type</w:t>
            </w:r>
          </w:p>
        </w:tc>
        <w:tc>
          <w:tcPr>
            <w:tcW w:type="dxa" w:w="6624"/>
            <w:shd w:val="clear" w:color="auto" w:fill="FFFFFF"/>
            <w:tcBorders>
              <w:top w:val="single" w:sz="4" w:color="D7E2E1"/>
              <w:left w:val="single" w:sz="4" w:color="D7E2E1"/>
              <w:bottom w:val="single" w:sz="4" w:color="D7E2E1"/>
              <w:right w:val="single" w:sz="4" w:color="D7E2E1"/>
            </w:tcBorders>
          </w:tcPr>
          <w:p>
            <w:pPr>
              <w:spacing w:after="0"/>
            </w:pPr>
            <w:r>
              <w:rPr>
                <w:color w:val="1A2629"/>
                <w:sz w:val="19"/>
              </w:rPr>
              <w:t>"Confirmatory" = a strong sign on its own. "Accumulative" = a supporting sign that counts alongside others.</w:t>
            </w:r>
          </w:p>
        </w:tc>
      </w:tr>
    </w:tbl>
    <w:p>
      <w:pPr>
        <w:spacing w:after="120"/>
      </w:pPr>
    </w:p>
    <w:tbl>
      <w:tblPr>
        <w:tblW w:type="auto" w:w="0"/>
        <w:tblLook w:firstColumn="1" w:firstRow="1" w:lastColumn="0" w:lastRow="0" w:noHBand="0" w:noVBand="1" w:val="04A0"/>
      </w:tblPr>
      <w:tblGrid>
        <w:gridCol w:w="9648"/>
      </w:tblGrid>
      <w:tr>
        <w:tc>
          <w:tcPr>
            <w:tcW w:type="dxa" w:w="9648"/>
            <w:shd w:val="clear" w:color="auto" w:fill="DFF1EE"/>
            <w:tcBorders>
              <w:top w:val="single" w:sz="4" w:color="0E7C74"/>
              <w:left w:val="single" w:sz="4" w:color="0E7C74"/>
              <w:bottom w:val="single" w:sz="4" w:color="0E7C74"/>
              <w:right w:val="single" w:sz="4" w:color="0E7C74"/>
            </w:tcBorders>
          </w:tcPr>
          <w:p>
            <w:pPr>
              <w:spacing w:after="0"/>
            </w:pPr>
            <w:r>
              <w:rPr>
                <w:b/>
                <w:color w:val="0E7C74"/>
                <w:sz w:val="20"/>
              </w:rPr>
              <w:t xml:space="preserve">Note:  </w:t>
            </w:r>
            <w:r>
              <w:rPr>
                <w:color w:val="1A2629"/>
                <w:sz w:val="20"/>
              </w:rPr>
              <w:t>The real response may include a couple of extra fields not listed above (timing/internal bookkeeping). You can safely ignore anything not in these tables.</w:t>
            </w:r>
          </w:p>
        </w:tc>
      </w:tr>
    </w:tbl>
    <w:p>
      <w:pPr>
        <w:spacing w:after="80"/>
      </w:pPr>
    </w:p>
    <w:p>
      <w:pPr>
        <w:spacing w:before="400" w:after="160"/>
      </w:pPr>
      <w:r>
        <w:rPr>
          <w:b/>
          <w:color w:val="1A2629"/>
          <w:sz w:val="32"/>
        </w:rPr>
        <w:t>Part A — Try each sample patient</w:t>
      </w:r>
    </w:p>
    <w:p>
      <w:pPr>
        <w:spacing w:after="160"/>
      </w:pPr>
      <w:r>
        <w:rPr>
          <w:b w:val="0"/>
          <w:color w:val="1A2629"/>
          <w:sz w:val="21"/>
        </w:rPr>
        <w:t>Same address for all five files — only the file you attach as the request body changes:</w:t>
      </w:r>
    </w:p>
    <w:tbl>
      <w:tblPr>
        <w:tblW w:type="auto" w:w="0"/>
        <w:jc w:val="left"/>
        <w:tblLook w:firstColumn="1" w:firstRow="1" w:lastColumn="0" w:lastRow="0" w:noHBand="0" w:noVBand="1" w:val="04A0"/>
        <w:tblLayout w:type="fixed"/>
      </w:tblPr>
      <w:tblGrid>
        <w:gridCol w:w="9648"/>
      </w:tblGrid>
      <w:tr>
        <w:tc>
          <w:tcPr>
            <w:tcW w:type="dxa" w:w="9648"/>
            <w:shd w:val="clear" w:color="auto" w:fill="EFF4F3"/>
            <w:tcBorders>
              <w:top w:val="single" w:sz="4" w:color="D7E2E1"/>
              <w:left w:val="single" w:sz="4" w:color="D7E2E1"/>
              <w:bottom w:val="single" w:sz="4" w:color="D7E2E1"/>
              <w:right w:val="single" w:sz="4" w:color="D7E2E1"/>
            </w:tcBorders>
          </w:tcPr>
          <w:p>
            <w:pPr>
              <w:spacing w:after="0" w:before="0"/>
            </w:pPr>
            <w:r/>
            <w:r>
              <w:rPr>
                <w:rFonts w:ascii="Consolas" w:hAnsi="Consolas"/>
                <w:color w:val="1A2629"/>
                <w:sz w:val="18"/>
              </w:rPr>
              <w:t>POST http://&lt;your-server-address&gt;:5076/api/v1/rule-engine/evaluate</w:t>
            </w:r>
          </w:p>
          <w:p>
            <w:pPr>
              <w:spacing w:after="0" w:before="0"/>
            </w:pPr>
            <w:r>
              <w:rPr>
                <w:rFonts w:ascii="Consolas" w:hAnsi="Consolas"/>
                <w:color w:val="1A2629"/>
                <w:sz w:val="18"/>
              </w:rPr>
              <w:t>Headers: Content-Type: application/json, X-User-Role: doctor</w:t>
            </w:r>
          </w:p>
        </w:tc>
      </w:tr>
    </w:tbl>
    <w:p>
      <w:pPr>
        <w:spacing w:after="80"/>
      </w:pPr>
    </w:p>
    <w:p>
      <w:pPr>
        <w:spacing w:before="240" w:after="80"/>
      </w:pPr>
      <w:r>
        <w:rPr>
          <w:b/>
          <w:color w:val="0E7C74"/>
          <w:sz w:val="25"/>
        </w:rPr>
        <w:t>sample_patient_0_2.json  (age 1.5)</w:t>
      </w:r>
    </w:p>
    <w:p>
      <w:pPr>
        <w:spacing w:after="160"/>
      </w:pPr>
      <w:r>
        <w:rPr>
          <w:b w:val="0"/>
          <w:color w:val="1A2629"/>
          <w:sz w:val="21"/>
        </w:rPr>
        <w:t>This one is short — the whole response, in full:</w:t>
      </w:r>
    </w:p>
    <w:tbl>
      <w:tblPr>
        <w:tblW w:type="auto" w:w="0"/>
        <w:jc w:val="left"/>
        <w:tblLook w:firstColumn="1" w:firstRow="1" w:lastColumn="0" w:lastRow="0" w:noHBand="0" w:noVBand="1" w:val="04A0"/>
        <w:tblLayout w:type="fixed"/>
      </w:tblPr>
      <w:tblGrid>
        <w:gridCol w:w="9648"/>
      </w:tblGrid>
      <w:tr>
        <w:tc>
          <w:tcPr>
            <w:tcW w:type="dxa" w:w="9648"/>
            <w:shd w:val="clear" w:color="auto" w:fill="EFF4F3"/>
            <w:tcBorders>
              <w:top w:val="single" w:sz="4" w:color="D7E2E1"/>
              <w:left w:val="single" w:sz="4" w:color="D7E2E1"/>
              <w:bottom w:val="single" w:sz="4" w:color="D7E2E1"/>
              <w:right w:val="single" w:sz="4" w:color="D7E2E1"/>
            </w:tcBorders>
          </w:tcPr>
          <w:p>
            <w:pPr>
              <w:spacing w:after="0" w:before="0"/>
            </w:pPr>
            <w:r/>
            <w:r>
              <w:rPr>
                <w:rFonts w:ascii="Consolas" w:hAnsi="Consolas"/>
                <w:color w:val="1A2629"/>
                <w:sz w:val="18"/>
              </w:rPr>
              <w:t>{</w:t>
            </w:r>
          </w:p>
          <w:p>
            <w:pPr>
              <w:spacing w:after="0" w:before="0"/>
            </w:pPr>
            <w:r>
              <w:rPr>
                <w:rFonts w:ascii="Consolas" w:hAnsi="Consolas"/>
                <w:color w:val="1A2629"/>
                <w:sz w:val="18"/>
              </w:rPr>
              <w:t xml:space="preserve">  "id": "res_b27f976d25524ee3851495546d0c6275",</w:t>
            </w:r>
          </w:p>
          <w:p>
            <w:pPr>
              <w:spacing w:after="0" w:before="0"/>
            </w:pPr>
            <w:r>
              <w:rPr>
                <w:rFonts w:ascii="Consolas" w:hAnsi="Consolas"/>
                <w:color w:val="1A2629"/>
                <w:sz w:val="18"/>
              </w:rPr>
              <w:t xml:space="preserve">  "age": 1.5,</w:t>
            </w:r>
          </w:p>
          <w:p>
            <w:pPr>
              <w:spacing w:after="0" w:before="0"/>
            </w:pPr>
            <w:r>
              <w:rPr>
                <w:rFonts w:ascii="Consolas" w:hAnsi="Consolas"/>
                <w:color w:val="1A2629"/>
                <w:sz w:val="18"/>
              </w:rPr>
              <w:t xml:space="preserve">  "age_group": "0-2",</w:t>
            </w:r>
          </w:p>
          <w:p>
            <w:pPr>
              <w:spacing w:after="0" w:before="0"/>
            </w:pPr>
            <w:r>
              <w:rPr>
                <w:rFonts w:ascii="Consolas" w:hAnsi="Consolas"/>
                <w:color w:val="1A2629"/>
                <w:sz w:val="18"/>
              </w:rPr>
              <w:t xml:space="preserve">  "visibility": "doctor",</w:t>
            </w:r>
          </w:p>
          <w:p>
            <w:pPr>
              <w:spacing w:after="0" w:before="0"/>
            </w:pPr>
            <w:r>
              <w:rPr>
                <w:rFonts w:ascii="Consolas" w:hAnsi="Consolas"/>
                <w:color w:val="1A2629"/>
                <w:sz w:val="18"/>
              </w:rPr>
              <w:t xml:space="preserve">  "diagnoses": [</w:t>
            </w:r>
          </w:p>
          <w:p>
            <w:pPr>
              <w:spacing w:after="0" w:before="0"/>
            </w:pPr>
            <w:r>
              <w:rPr>
                <w:rFonts w:ascii="Consolas" w:hAnsi="Consolas"/>
                <w:color w:val="1A2629"/>
                <w:sz w:val="18"/>
              </w:rPr>
              <w:t xml:space="preserve">    {</w:t>
            </w:r>
          </w:p>
          <w:p>
            <w:pPr>
              <w:spacing w:after="0" w:before="0"/>
            </w:pPr>
            <w:r>
              <w:rPr>
                <w:rFonts w:ascii="Consolas" w:hAnsi="Consolas"/>
                <w:color w:val="1A2629"/>
                <w:sz w:val="18"/>
              </w:rPr>
              <w:t xml:space="preserve">      "display_name": "Tongue Tie",</w:t>
            </w:r>
          </w:p>
          <w:p>
            <w:pPr>
              <w:spacing w:after="0" w:before="0"/>
            </w:pPr>
            <w:r>
              <w:rPr>
                <w:rFonts w:ascii="Consolas" w:hAnsi="Consolas"/>
                <w:color w:val="1A2629"/>
                <w:sz w:val="18"/>
              </w:rPr>
              <w:t xml:space="preserve">      "category": "Likely",</w:t>
            </w:r>
          </w:p>
          <w:p>
            <w:pPr>
              <w:spacing w:after="0" w:before="0"/>
            </w:pPr>
            <w:r>
              <w:rPr>
                <w:rFonts w:ascii="Consolas" w:hAnsi="Consolas"/>
                <w:color w:val="1A2629"/>
                <w:sz w:val="18"/>
              </w:rPr>
              <w:t xml:space="preserve">      "score": 5.0,</w:t>
            </w:r>
          </w:p>
          <w:p>
            <w:pPr>
              <w:spacing w:after="0" w:before="0"/>
            </w:pPr>
            <w:r>
              <w:rPr>
                <w:rFonts w:ascii="Consolas" w:hAnsi="Consolas"/>
                <w:color w:val="1A2629"/>
                <w:sz w:val="18"/>
              </w:rPr>
              <w:t xml:space="preserve">      "items": [</w:t>
            </w:r>
          </w:p>
          <w:p>
            <w:pPr>
              <w:spacing w:after="0" w:before="0"/>
            </w:pPr>
            <w:r>
              <w:rPr>
                <w:rFonts w:ascii="Consolas" w:hAnsi="Consolas"/>
                <w:color w:val="1A2629"/>
                <w:sz w:val="18"/>
              </w:rPr>
              <w:t xml:space="preserve">        { "label": "Does your child breathe through the mouth while sleeping?",</w:t>
            </w:r>
          </w:p>
          <w:p>
            <w:pPr>
              <w:spacing w:after="0" w:before="0"/>
            </w:pPr>
            <w:r>
              <w:rPr>
                <w:rFonts w:ascii="Consolas" w:hAnsi="Consolas"/>
                <w:color w:val="1A2629"/>
                <w:sz w:val="18"/>
              </w:rPr>
              <w:t xml:space="preserve">          "value": true, "group": "Questionnaires", "signal_type": "Accumulative" },</w:t>
            </w:r>
          </w:p>
          <w:p>
            <w:pPr>
              <w:spacing w:after="0" w:before="0"/>
            </w:pPr>
            <w:r>
              <w:rPr>
                <w:rFonts w:ascii="Consolas" w:hAnsi="Consolas"/>
                <w:color w:val="1A2629"/>
                <w:sz w:val="18"/>
              </w:rPr>
              <w:t xml:space="preserve">        { "label": "Does your child frequently drool?",</w:t>
            </w:r>
          </w:p>
          <w:p>
            <w:pPr>
              <w:spacing w:after="0" w:before="0"/>
            </w:pPr>
            <w:r>
              <w:rPr>
                <w:rFonts w:ascii="Consolas" w:hAnsi="Consolas"/>
                <w:color w:val="1A2629"/>
                <w:sz w:val="18"/>
              </w:rPr>
              <w:t xml:space="preserve">          "value": true, "group": "Questionnaires", "signal_type": "Accumulative" },</w:t>
            </w:r>
          </w:p>
          <w:p>
            <w:pPr>
              <w:spacing w:after="0" w:before="0"/>
            </w:pPr>
            <w:r>
              <w:rPr>
                <w:rFonts w:ascii="Consolas" w:hAnsi="Consolas"/>
                <w:color w:val="1A2629"/>
                <w:sz w:val="18"/>
              </w:rPr>
              <w:t xml:space="preserve">        { "label": "Tongue Mobility — assessed range of tongue movement during oral exam.",</w:t>
            </w:r>
          </w:p>
          <w:p>
            <w:pPr>
              <w:spacing w:after="0" w:before="0"/>
            </w:pPr>
            <w:r>
              <w:rPr>
                <w:rFonts w:ascii="Consolas" w:hAnsi="Consolas"/>
                <w:color w:val="1A2629"/>
                <w:sz w:val="18"/>
              </w:rPr>
              <w:t xml:space="preserve">          "value": true, "group": "Clinical Study", "signal_type": "Accumulative" }</w:t>
            </w:r>
          </w:p>
          <w:p>
            <w:pPr>
              <w:spacing w:after="0" w:before="0"/>
            </w:pPr>
            <w:r>
              <w:rPr>
                <w:rFonts w:ascii="Consolas" w:hAnsi="Consolas"/>
                <w:color w:val="1A2629"/>
                <w:sz w:val="18"/>
              </w:rPr>
              <w:t xml:space="preserve">      ]</w:t>
            </w:r>
          </w:p>
          <w:p>
            <w:pPr>
              <w:spacing w:after="0" w:before="0"/>
            </w:pPr>
            <w:r>
              <w:rPr>
                <w:rFonts w:ascii="Consolas" w:hAnsi="Consolas"/>
                <w:color w:val="1A2629"/>
                <w:sz w:val="18"/>
              </w:rPr>
              <w:t xml:space="preserve">    },</w:t>
            </w:r>
          </w:p>
          <w:p>
            <w:pPr>
              <w:spacing w:after="0" w:before="0"/>
            </w:pPr>
            <w:r>
              <w:rPr>
                <w:rFonts w:ascii="Consolas" w:hAnsi="Consolas"/>
                <w:color w:val="1A2629"/>
                <w:sz w:val="18"/>
              </w:rPr>
              <w:t xml:space="preserve">    {</w:t>
            </w:r>
          </w:p>
          <w:p>
            <w:pPr>
              <w:spacing w:after="0" w:before="0"/>
            </w:pPr>
            <w:r>
              <w:rPr>
                <w:rFonts w:ascii="Consolas" w:hAnsi="Consolas"/>
                <w:color w:val="1A2629"/>
                <w:sz w:val="18"/>
              </w:rPr>
              <w:t xml:space="preserve">      "display_name": "Other Abnormalities",</w:t>
            </w:r>
          </w:p>
          <w:p>
            <w:pPr>
              <w:spacing w:after="0" w:before="0"/>
            </w:pPr>
            <w:r>
              <w:rPr>
                <w:rFonts w:ascii="Consolas" w:hAnsi="Consolas"/>
                <w:color w:val="1A2629"/>
                <w:sz w:val="18"/>
              </w:rPr>
              <w:t xml:space="preserve">      "category": "Less Likely",</w:t>
            </w:r>
          </w:p>
          <w:p>
            <w:pPr>
              <w:spacing w:after="0" w:before="0"/>
            </w:pPr>
            <w:r>
              <w:rPr>
                <w:rFonts w:ascii="Consolas" w:hAnsi="Consolas"/>
                <w:color w:val="1A2629"/>
                <w:sz w:val="18"/>
              </w:rPr>
              <w:t xml:space="preserve">      "score": 0.0,</w:t>
            </w:r>
          </w:p>
          <w:p>
            <w:pPr>
              <w:spacing w:after="0" w:before="0"/>
            </w:pPr>
            <w:r>
              <w:rPr>
                <w:rFonts w:ascii="Consolas" w:hAnsi="Consolas"/>
                <w:color w:val="1A2629"/>
                <w:sz w:val="18"/>
              </w:rPr>
              <w:t xml:space="preserve">      "items": []</w:t>
            </w:r>
          </w:p>
          <w:p>
            <w:pPr>
              <w:spacing w:after="0" w:before="0"/>
            </w:pPr>
            <w:r>
              <w:rPr>
                <w:rFonts w:ascii="Consolas" w:hAnsi="Consolas"/>
                <w:color w:val="1A2629"/>
                <w:sz w:val="18"/>
              </w:rPr>
              <w:t xml:space="preserve">    }</w:t>
            </w:r>
          </w:p>
          <w:p>
            <w:pPr>
              <w:spacing w:after="0" w:before="0"/>
            </w:pPr>
            <w:r>
              <w:rPr>
                <w:rFonts w:ascii="Consolas" w:hAnsi="Consolas"/>
                <w:color w:val="1A2629"/>
                <w:sz w:val="18"/>
              </w:rPr>
              <w:t xml:space="preserve">  ]</w:t>
            </w:r>
          </w:p>
          <w:p>
            <w:pPr>
              <w:spacing w:after="0" w:before="0"/>
            </w:pPr>
            <w:r>
              <w:rPr>
                <w:rFonts w:ascii="Consolas" w:hAnsi="Consolas"/>
                <w:color w:val="1A2629"/>
                <w:sz w:val="18"/>
              </w:rPr>
              <w:t>}</w:t>
            </w:r>
          </w:p>
        </w:tc>
      </w:tr>
    </w:tbl>
    <w:p>
      <w:pPr>
        <w:spacing w:after="80"/>
      </w:pPr>
    </w:p>
    <w:p>
      <w:pPr>
        <w:spacing w:after="160"/>
      </w:pPr>
      <w:r>
        <w:rPr>
          <w:b w:val="0"/>
          <w:color w:val="1A2629"/>
          <w:sz w:val="21"/>
        </w:rPr>
        <w:t>How to read it: two conditions were screened for this age. Tongue Tie came back Likely — driven by several supporting answers (each "Accumulative", none alone being a strong single sign, but adding up together). Other Abnormalities came back Less Likely, with an empty items list — meaning nothing about this patient's answers pointed toward it.</w:t>
      </w:r>
    </w:p>
    <w:p>
      <w:pPr>
        <w:spacing w:before="240" w:after="80"/>
      </w:pPr>
      <w:r>
        <w:rPr>
          <w:b/>
          <w:color w:val="0E7C74"/>
          <w:sz w:val="25"/>
        </w:rPr>
        <w:t>sample_patient_2_6.json  (age 4)</w:t>
      </w:r>
    </w:p>
    <w:p>
      <w:pPr>
        <w:spacing w:after="160"/>
      </w:pPr>
      <w:r>
        <w:rPr>
          <w:b w:val="0"/>
          <w:color w:val="1A2629"/>
          <w:sz w:val="21"/>
        </w:rPr>
        <w:t>17 conditions come back for this age group. Here is the top one, in full — the rest follow the exact same shape:</w:t>
      </w:r>
    </w:p>
    <w:tbl>
      <w:tblPr>
        <w:tblW w:type="auto" w:w="0"/>
        <w:jc w:val="left"/>
        <w:tblLook w:firstColumn="1" w:firstRow="1" w:lastColumn="0" w:lastRow="0" w:noHBand="0" w:noVBand="1" w:val="04A0"/>
        <w:tblLayout w:type="fixed"/>
      </w:tblPr>
      <w:tblGrid>
        <w:gridCol w:w="9648"/>
      </w:tblGrid>
      <w:tr>
        <w:tc>
          <w:tcPr>
            <w:tcW w:type="dxa" w:w="9648"/>
            <w:shd w:val="clear" w:color="auto" w:fill="EFF4F3"/>
            <w:tcBorders>
              <w:top w:val="single" w:sz="4" w:color="D7E2E1"/>
              <w:left w:val="single" w:sz="4" w:color="D7E2E1"/>
              <w:bottom w:val="single" w:sz="4" w:color="D7E2E1"/>
              <w:right w:val="single" w:sz="4" w:color="D7E2E1"/>
            </w:tcBorders>
          </w:tcPr>
          <w:p>
            <w:pPr>
              <w:spacing w:after="0" w:before="0"/>
            </w:pPr>
            <w:r/>
            <w:r>
              <w:rPr>
                <w:rFonts w:ascii="Consolas" w:hAnsi="Consolas"/>
                <w:color w:val="1A2629"/>
                <w:sz w:val="18"/>
              </w:rPr>
              <w:t>{</w:t>
            </w:r>
          </w:p>
          <w:p>
            <w:pPr>
              <w:spacing w:after="0" w:before="0"/>
            </w:pPr>
            <w:r>
              <w:rPr>
                <w:rFonts w:ascii="Consolas" w:hAnsi="Consolas"/>
                <w:color w:val="1A2629"/>
                <w:sz w:val="18"/>
              </w:rPr>
              <w:t xml:space="preserve">  "display_name": "Orthodontist Intervention Required",</w:t>
            </w:r>
          </w:p>
          <w:p>
            <w:pPr>
              <w:spacing w:after="0" w:before="0"/>
            </w:pPr>
            <w:r>
              <w:rPr>
                <w:rFonts w:ascii="Consolas" w:hAnsi="Consolas"/>
                <w:color w:val="1A2629"/>
                <w:sz w:val="18"/>
              </w:rPr>
              <w:t xml:space="preserve">  "category": "Most Likely",</w:t>
            </w:r>
          </w:p>
          <w:p>
            <w:pPr>
              <w:spacing w:after="0" w:before="0"/>
            </w:pPr>
            <w:r>
              <w:rPr>
                <w:rFonts w:ascii="Consolas" w:hAnsi="Consolas"/>
                <w:color w:val="1A2629"/>
                <w:sz w:val="18"/>
              </w:rPr>
              <w:t xml:space="preserve">  "score": 21.0,</w:t>
            </w:r>
          </w:p>
          <w:p>
            <w:pPr>
              <w:spacing w:after="0" w:before="0"/>
            </w:pPr>
            <w:r>
              <w:rPr>
                <w:rFonts w:ascii="Consolas" w:hAnsi="Consolas"/>
                <w:color w:val="1A2629"/>
                <w:sz w:val="18"/>
              </w:rPr>
              <w:t xml:space="preserve">  "items": [</w:t>
            </w:r>
          </w:p>
          <w:p>
            <w:pPr>
              <w:spacing w:after="0" w:before="0"/>
            </w:pPr>
            <w:r>
              <w:rPr>
                <w:rFonts w:ascii="Consolas" w:hAnsi="Consolas"/>
                <w:color w:val="1A2629"/>
                <w:sz w:val="18"/>
              </w:rPr>
              <w:t xml:space="preserve">    { "label": "Crossbite — clinical assessment of anterior/posterior crossbite presence.",</w:t>
            </w:r>
          </w:p>
          <w:p>
            <w:pPr>
              <w:spacing w:after="0" w:before="0"/>
            </w:pPr>
            <w:r>
              <w:rPr>
                <w:rFonts w:ascii="Consolas" w:hAnsi="Consolas"/>
                <w:color w:val="1A2629"/>
                <w:sz w:val="18"/>
              </w:rPr>
              <w:t xml:space="preserve">      "value": "Anterior", "group": "Clinical Study", "signal_type": "Confirmatory" },</w:t>
            </w:r>
          </w:p>
          <w:p>
            <w:pPr>
              <w:spacing w:after="0" w:before="0"/>
            </w:pPr>
            <w:r>
              <w:rPr>
                <w:rFonts w:ascii="Consolas" w:hAnsi="Consolas"/>
                <w:color w:val="1A2629"/>
                <w:sz w:val="18"/>
              </w:rPr>
              <w:t xml:space="preserve">    { "label": "High-Arched Palate — clinical assessment of palatal vault height.",</w:t>
            </w:r>
          </w:p>
          <w:p>
            <w:pPr>
              <w:spacing w:after="0" w:before="0"/>
            </w:pPr>
            <w:r>
              <w:rPr>
                <w:rFonts w:ascii="Consolas" w:hAnsi="Consolas"/>
                <w:color w:val="1A2629"/>
                <w:sz w:val="18"/>
              </w:rPr>
              <w:t xml:space="preserve">      "value": true, "group": "Clinical Study", "signal_type": "Confirmatory" },</w:t>
            </w:r>
          </w:p>
          <w:p>
            <w:pPr>
              <w:spacing w:after="0" w:before="0"/>
            </w:pPr>
            <w:r>
              <w:rPr>
                <w:rFonts w:ascii="Consolas" w:hAnsi="Consolas"/>
                <w:color w:val="1A2629"/>
                <w:sz w:val="18"/>
              </w:rPr>
              <w:t xml:space="preserve">    { "label": "Midline Deviation — clinical assessment of dental midline shift.",</w:t>
            </w:r>
          </w:p>
          <w:p>
            <w:pPr>
              <w:spacing w:after="0" w:before="0"/>
            </w:pPr>
            <w:r>
              <w:rPr>
                <w:rFonts w:ascii="Consolas" w:hAnsi="Consolas"/>
                <w:color w:val="1A2629"/>
                <w:sz w:val="18"/>
              </w:rPr>
              <w:t xml:space="preserve">      "value": "Right", "group": "Clinical Study", "signal_type": "Confirmatory" }</w:t>
            </w:r>
          </w:p>
          <w:p>
            <w:pPr>
              <w:spacing w:after="0" w:before="0"/>
            </w:pPr>
            <w:r>
              <w:rPr>
                <w:rFonts w:ascii="Consolas" w:hAnsi="Consolas"/>
                <w:color w:val="1A2629"/>
                <w:sz w:val="18"/>
              </w:rPr>
              <w:t xml:space="preserve">  ]</w:t>
            </w:r>
          </w:p>
          <w:p>
            <w:pPr>
              <w:spacing w:after="0" w:before="0"/>
            </w:pPr>
            <w:r>
              <w:rPr>
                <w:rFonts w:ascii="Consolas" w:hAnsi="Consolas"/>
                <w:color w:val="1A2629"/>
                <w:sz w:val="18"/>
              </w:rPr>
              <w:t>}</w:t>
            </w:r>
          </w:p>
        </w:tc>
      </w:tr>
    </w:tbl>
    <w:p>
      <w:pPr>
        <w:spacing w:after="80"/>
      </w:pPr>
    </w:p>
    <w:p>
      <w:pPr>
        <w:spacing w:after="160"/>
      </w:pPr>
      <w:r>
        <w:rPr>
          <w:b w:val="0"/>
          <w:color w:val="1A2629"/>
          <w:sz w:val="21"/>
        </w:rPr>
        <w:t>How to read it: this one came back Most Likely, and every contributing answer is "Confirmatory" — each one is, by itself, a strong enough sign to justify the result. Overall for this file: 6 conditions Most Likely, 1 Likely, 5 Less Likely.</w:t>
      </w:r>
    </w:p>
    <w:p>
      <w:pPr>
        <w:spacing w:before="240" w:after="80"/>
      </w:pPr>
      <w:r>
        <w:rPr>
          <w:b/>
          <w:color w:val="0E7C74"/>
          <w:sz w:val="25"/>
        </w:rPr>
        <w:t>sample_patient_6_14.json  (age 8)</w:t>
      </w:r>
    </w:p>
    <w:p>
      <w:pPr>
        <w:spacing w:after="160"/>
      </w:pPr>
      <w:r>
        <w:rPr>
          <w:b w:val="0"/>
          <w:color w:val="1A2629"/>
          <w:sz w:val="21"/>
        </w:rPr>
        <w:t>15 conditions for this age group. Top one:</w:t>
      </w:r>
    </w:p>
    <w:tbl>
      <w:tblPr>
        <w:tblW w:type="auto" w:w="0"/>
        <w:jc w:val="left"/>
        <w:tblLook w:firstColumn="1" w:firstRow="1" w:lastColumn="0" w:lastRow="0" w:noHBand="0" w:noVBand="1" w:val="04A0"/>
        <w:tblLayout w:type="fixed"/>
      </w:tblPr>
      <w:tblGrid>
        <w:gridCol w:w="9648"/>
      </w:tblGrid>
      <w:tr>
        <w:tc>
          <w:tcPr>
            <w:tcW w:type="dxa" w:w="9648"/>
            <w:shd w:val="clear" w:color="auto" w:fill="EFF4F3"/>
            <w:tcBorders>
              <w:top w:val="single" w:sz="4" w:color="D7E2E1"/>
              <w:left w:val="single" w:sz="4" w:color="D7E2E1"/>
              <w:bottom w:val="single" w:sz="4" w:color="D7E2E1"/>
              <w:right w:val="single" w:sz="4" w:color="D7E2E1"/>
            </w:tcBorders>
          </w:tcPr>
          <w:p>
            <w:pPr>
              <w:spacing w:after="0" w:before="0"/>
            </w:pPr>
            <w:r/>
            <w:r>
              <w:rPr>
                <w:rFonts w:ascii="Consolas" w:hAnsi="Consolas"/>
                <w:color w:val="1A2629"/>
                <w:sz w:val="18"/>
              </w:rPr>
              <w:t>{</w:t>
            </w:r>
          </w:p>
          <w:p>
            <w:pPr>
              <w:spacing w:after="0" w:before="0"/>
            </w:pPr>
            <w:r>
              <w:rPr>
                <w:rFonts w:ascii="Consolas" w:hAnsi="Consolas"/>
                <w:color w:val="1A2629"/>
                <w:sz w:val="18"/>
              </w:rPr>
              <w:t xml:space="preserve">  "display_name": "Tonsils and Adenoids",</w:t>
            </w:r>
          </w:p>
          <w:p>
            <w:pPr>
              <w:spacing w:after="0" w:before="0"/>
            </w:pPr>
            <w:r>
              <w:rPr>
                <w:rFonts w:ascii="Consolas" w:hAnsi="Consolas"/>
                <w:color w:val="1A2629"/>
                <w:sz w:val="18"/>
              </w:rPr>
              <w:t xml:space="preserve">  "category": "Most Likely",</w:t>
            </w:r>
          </w:p>
          <w:p>
            <w:pPr>
              <w:spacing w:after="0" w:before="0"/>
            </w:pPr>
            <w:r>
              <w:rPr>
                <w:rFonts w:ascii="Consolas" w:hAnsi="Consolas"/>
                <w:color w:val="1A2629"/>
                <w:sz w:val="18"/>
              </w:rPr>
              <w:t xml:space="preserve">  "score": 15.0,</w:t>
            </w:r>
          </w:p>
          <w:p>
            <w:pPr>
              <w:spacing w:after="0" w:before="0"/>
            </w:pPr>
            <w:r>
              <w:rPr>
                <w:rFonts w:ascii="Consolas" w:hAnsi="Consolas"/>
                <w:color w:val="1A2629"/>
                <w:sz w:val="18"/>
              </w:rPr>
              <w:t xml:space="preserve">  "items": [</w:t>
            </w:r>
          </w:p>
          <w:p>
            <w:pPr>
              <w:spacing w:after="0" w:before="0"/>
            </w:pPr>
            <w:r>
              <w:rPr>
                <w:rFonts w:ascii="Consolas" w:hAnsi="Consolas"/>
                <w:color w:val="1A2629"/>
                <w:sz w:val="18"/>
              </w:rPr>
              <w:t xml:space="preserve">    { "label": "Has your child had enlarged tonsils diagnosed by a physician?",</w:t>
            </w:r>
          </w:p>
          <w:p>
            <w:pPr>
              <w:spacing w:after="0" w:before="0"/>
            </w:pPr>
            <w:r>
              <w:rPr>
                <w:rFonts w:ascii="Consolas" w:hAnsi="Consolas"/>
                <w:color w:val="1A2629"/>
                <w:sz w:val="18"/>
              </w:rPr>
              <w:t xml:space="preserve">      "value": true, "group": "Questionnaires", "signal_type": "Confirmatory" },</w:t>
            </w:r>
          </w:p>
          <w:p>
            <w:pPr>
              <w:spacing w:after="0" w:before="0"/>
            </w:pPr>
            <w:r>
              <w:rPr>
                <w:rFonts w:ascii="Consolas" w:hAnsi="Consolas"/>
                <w:color w:val="1A2629"/>
                <w:sz w:val="18"/>
              </w:rPr>
              <w:t xml:space="preserve">    { "label": "Has your child undergone tonsil or adenoid surgery?",</w:t>
            </w:r>
          </w:p>
          <w:p>
            <w:pPr>
              <w:spacing w:after="0" w:before="0"/>
            </w:pPr>
            <w:r>
              <w:rPr>
                <w:rFonts w:ascii="Consolas" w:hAnsi="Consolas"/>
                <w:color w:val="1A2629"/>
                <w:sz w:val="18"/>
              </w:rPr>
              <w:t xml:space="preserve">      "value": true, "group": "Questionnaires", "signal_type": "Accumulative" },</w:t>
            </w:r>
          </w:p>
          <w:p>
            <w:pPr>
              <w:spacing w:after="0" w:before="0"/>
            </w:pPr>
            <w:r>
              <w:rPr>
                <w:rFonts w:ascii="Consolas" w:hAnsi="Consolas"/>
                <w:color w:val="1A2629"/>
                <w:sz w:val="18"/>
              </w:rPr>
              <w:t xml:space="preserve">    { "label": "Mallampati Classification — oropharyngeal airway visibility grading.",</w:t>
            </w:r>
          </w:p>
          <w:p>
            <w:pPr>
              <w:spacing w:after="0" w:before="0"/>
            </w:pPr>
            <w:r>
              <w:rPr>
                <w:rFonts w:ascii="Consolas" w:hAnsi="Consolas"/>
                <w:color w:val="1A2629"/>
                <w:sz w:val="18"/>
              </w:rPr>
              <w:t xml:space="preserve">      "value": "IV", "group": "Clinical Study", "signal_type": "Confirmatory" }</w:t>
            </w:r>
          </w:p>
          <w:p>
            <w:pPr>
              <w:spacing w:after="0" w:before="0"/>
            </w:pPr>
            <w:r>
              <w:rPr>
                <w:rFonts w:ascii="Consolas" w:hAnsi="Consolas"/>
                <w:color w:val="1A2629"/>
                <w:sz w:val="18"/>
              </w:rPr>
              <w:t xml:space="preserve">  ]</w:t>
            </w:r>
          </w:p>
          <w:p>
            <w:pPr>
              <w:spacing w:after="0" w:before="0"/>
            </w:pPr>
            <w:r>
              <w:rPr>
                <w:rFonts w:ascii="Consolas" w:hAnsi="Consolas"/>
                <w:color w:val="1A2629"/>
                <w:sz w:val="18"/>
              </w:rPr>
              <w:t>}</w:t>
            </w:r>
          </w:p>
        </w:tc>
      </w:tr>
    </w:tbl>
    <w:p>
      <w:pPr>
        <w:spacing w:after="80"/>
      </w:pPr>
    </w:p>
    <w:p>
      <w:pPr>
        <w:spacing w:after="160"/>
      </w:pPr>
      <w:r>
        <w:rPr>
          <w:b w:val="0"/>
          <w:color w:val="1A2629"/>
          <w:sz w:val="21"/>
        </w:rPr>
        <w:t>Overall for this file: 9 Most Likely, 1 Likely, 5 Less Likely. This is the file used for the full walkthrough in Part B below.</w:t>
      </w:r>
    </w:p>
    <w:p>
      <w:pPr>
        <w:spacing w:before="240" w:after="80"/>
      </w:pPr>
      <w:r>
        <w:rPr>
          <w:b/>
          <w:color w:val="0E7C74"/>
          <w:sz w:val="25"/>
        </w:rPr>
        <w:t>sample_patient_14_19.json  (age 16)</w:t>
      </w:r>
    </w:p>
    <w:p>
      <w:pPr>
        <w:spacing w:after="160"/>
      </w:pPr>
      <w:r>
        <w:rPr>
          <w:b w:val="0"/>
          <w:color w:val="1A2629"/>
          <w:sz w:val="21"/>
        </w:rPr>
        <w:t>19 conditions for this age group. Top one — notice "value" can be a measured number, not just yes/no:</w:t>
      </w:r>
    </w:p>
    <w:tbl>
      <w:tblPr>
        <w:tblW w:type="auto" w:w="0"/>
        <w:jc w:val="left"/>
        <w:tblLook w:firstColumn="1" w:firstRow="1" w:lastColumn="0" w:lastRow="0" w:noHBand="0" w:noVBand="1" w:val="04A0"/>
        <w:tblLayout w:type="fixed"/>
      </w:tblPr>
      <w:tblGrid>
        <w:gridCol w:w="9648"/>
      </w:tblGrid>
      <w:tr>
        <w:tc>
          <w:tcPr>
            <w:tcW w:type="dxa" w:w="9648"/>
            <w:shd w:val="clear" w:color="auto" w:fill="EFF4F3"/>
            <w:tcBorders>
              <w:top w:val="single" w:sz="4" w:color="D7E2E1"/>
              <w:left w:val="single" w:sz="4" w:color="D7E2E1"/>
              <w:bottom w:val="single" w:sz="4" w:color="D7E2E1"/>
              <w:right w:val="single" w:sz="4" w:color="D7E2E1"/>
            </w:tcBorders>
          </w:tcPr>
          <w:p>
            <w:pPr>
              <w:spacing w:after="0" w:before="0"/>
            </w:pPr>
            <w:r/>
            <w:r>
              <w:rPr>
                <w:rFonts w:ascii="Consolas" w:hAnsi="Consolas"/>
                <w:color w:val="1A2629"/>
                <w:sz w:val="18"/>
              </w:rPr>
              <w:t>{</w:t>
            </w:r>
          </w:p>
          <w:p>
            <w:pPr>
              <w:spacing w:after="0" w:before="0"/>
            </w:pPr>
            <w:r>
              <w:rPr>
                <w:rFonts w:ascii="Consolas" w:hAnsi="Consolas"/>
                <w:color w:val="1A2629"/>
                <w:sz w:val="18"/>
              </w:rPr>
              <w:t xml:space="preserve">  "display_name": "Skeletal Maxillary/Mandibular Abnormality",</w:t>
            </w:r>
          </w:p>
          <w:p>
            <w:pPr>
              <w:spacing w:after="0" w:before="0"/>
            </w:pPr>
            <w:r>
              <w:rPr>
                <w:rFonts w:ascii="Consolas" w:hAnsi="Consolas"/>
                <w:color w:val="1A2629"/>
                <w:sz w:val="18"/>
              </w:rPr>
              <w:t xml:space="preserve">  "category": "Most Likely",</w:t>
            </w:r>
          </w:p>
          <w:p>
            <w:pPr>
              <w:spacing w:after="0" w:before="0"/>
            </w:pPr>
            <w:r>
              <w:rPr>
                <w:rFonts w:ascii="Consolas" w:hAnsi="Consolas"/>
                <w:color w:val="1A2629"/>
                <w:sz w:val="18"/>
              </w:rPr>
              <w:t xml:space="preserve">  "score": 40.6,</w:t>
            </w:r>
          </w:p>
          <w:p>
            <w:pPr>
              <w:spacing w:after="0" w:before="0"/>
            </w:pPr>
            <w:r>
              <w:rPr>
                <w:rFonts w:ascii="Consolas" w:hAnsi="Consolas"/>
                <w:color w:val="1A2629"/>
                <w:sz w:val="18"/>
              </w:rPr>
              <w:t xml:space="preserve">  "items": [</w:t>
            </w:r>
          </w:p>
          <w:p>
            <w:pPr>
              <w:spacing w:after="0" w:before="0"/>
            </w:pPr>
            <w:r>
              <w:rPr>
                <w:rFonts w:ascii="Consolas" w:hAnsi="Consolas"/>
                <w:color w:val="1A2629"/>
                <w:sz w:val="18"/>
              </w:rPr>
              <w:t xml:space="preserve">    { "label": "Occlusion — Angle's Classification of molar relationship.",</w:t>
            </w:r>
          </w:p>
          <w:p>
            <w:pPr>
              <w:spacing w:after="0" w:before="0"/>
            </w:pPr>
            <w:r>
              <w:rPr>
                <w:rFonts w:ascii="Consolas" w:hAnsi="Consolas"/>
                <w:color w:val="1A2629"/>
                <w:sz w:val="18"/>
              </w:rPr>
              <w:t xml:space="preserve">      "value": "Class II", "group": "Clinical Study", "signal_type": "Confirmatory" },</w:t>
            </w:r>
          </w:p>
          <w:p>
            <w:pPr>
              <w:spacing w:after="0" w:before="0"/>
            </w:pPr>
            <w:r>
              <w:rPr>
                <w:rFonts w:ascii="Consolas" w:hAnsi="Consolas"/>
                <w:color w:val="1A2629"/>
                <w:sz w:val="18"/>
              </w:rPr>
              <w:t xml:space="preserve">    { "label": "ANB Angle — cephalometric skeletal classifier.",</w:t>
            </w:r>
          </w:p>
          <w:p>
            <w:pPr>
              <w:spacing w:after="0" w:before="0"/>
            </w:pPr>
            <w:r>
              <w:rPr>
                <w:rFonts w:ascii="Consolas" w:hAnsi="Consolas"/>
                <w:color w:val="1A2629"/>
                <w:sz w:val="18"/>
              </w:rPr>
              <w:t xml:space="preserve">      "value": 9.33, "group": "Model Outputs", "signal_type": "Confirmatory" },</w:t>
            </w:r>
          </w:p>
          <w:p>
            <w:pPr>
              <w:spacing w:after="0" w:before="0"/>
            </w:pPr>
            <w:r>
              <w:rPr>
                <w:rFonts w:ascii="Consolas" w:hAnsi="Consolas"/>
                <w:color w:val="1A2629"/>
                <w:sz w:val="18"/>
              </w:rPr>
              <w:t xml:space="preserve">    { "label": "Inter-Incisal Horizontal Distance (Overjet) — AI-measured.",</w:t>
            </w:r>
          </w:p>
          <w:p>
            <w:pPr>
              <w:spacing w:after="0" w:before="0"/>
            </w:pPr>
            <w:r>
              <w:rPr>
                <w:rFonts w:ascii="Consolas" w:hAnsi="Consolas"/>
                <w:color w:val="1A2629"/>
                <w:sz w:val="18"/>
              </w:rPr>
              <w:t xml:space="preserve">      "value": 6.81, "group": "Model Outputs", "signal_type": "Confirmatory" }</w:t>
            </w:r>
          </w:p>
          <w:p>
            <w:pPr>
              <w:spacing w:after="0" w:before="0"/>
            </w:pPr>
            <w:r>
              <w:rPr>
                <w:rFonts w:ascii="Consolas" w:hAnsi="Consolas"/>
                <w:color w:val="1A2629"/>
                <w:sz w:val="18"/>
              </w:rPr>
              <w:t xml:space="preserve">  ]</w:t>
            </w:r>
          </w:p>
          <w:p>
            <w:pPr>
              <w:spacing w:after="0" w:before="0"/>
            </w:pPr>
            <w:r>
              <w:rPr>
                <w:rFonts w:ascii="Consolas" w:hAnsi="Consolas"/>
                <w:color w:val="1A2629"/>
                <w:sz w:val="18"/>
              </w:rPr>
              <w:t>}</w:t>
            </w:r>
          </w:p>
        </w:tc>
      </w:tr>
    </w:tbl>
    <w:p>
      <w:pPr>
        <w:spacing w:after="80"/>
      </w:pPr>
    </w:p>
    <w:p>
      <w:pPr>
        <w:spacing w:after="160"/>
      </w:pPr>
      <w:r>
        <w:rPr>
          <w:b w:val="0"/>
          <w:color w:val="1A2629"/>
          <w:sz w:val="21"/>
        </w:rPr>
        <w:t>"Model Outputs" means the value was measured automatically (e.g. from a photo or scan) rather than typed in by a person. Overall for this file: 13 Most Likely, 1 Likely, 5 Less Likely.</w:t>
      </w:r>
    </w:p>
    <w:p>
      <w:pPr>
        <w:spacing w:before="240" w:after="80"/>
      </w:pPr>
      <w:r>
        <w:rPr>
          <w:b/>
          <w:color w:val="0E7C74"/>
          <w:sz w:val="25"/>
        </w:rPr>
        <w:t>sample_patient_19plus.json  (age 30)</w:t>
      </w:r>
    </w:p>
    <w:p>
      <w:pPr>
        <w:spacing w:after="160"/>
      </w:pPr>
      <w:r>
        <w:rPr>
          <w:b w:val="0"/>
          <w:color w:val="1A2629"/>
          <w:sz w:val="21"/>
        </w:rPr>
        <w:t>17 conditions for this age group. Top one:</w:t>
      </w:r>
    </w:p>
    <w:tbl>
      <w:tblPr>
        <w:tblW w:type="auto" w:w="0"/>
        <w:jc w:val="left"/>
        <w:tblLook w:firstColumn="1" w:firstRow="1" w:lastColumn="0" w:lastRow="0" w:noHBand="0" w:noVBand="1" w:val="04A0"/>
        <w:tblLayout w:type="fixed"/>
      </w:tblPr>
      <w:tblGrid>
        <w:gridCol w:w="9648"/>
      </w:tblGrid>
      <w:tr>
        <w:tc>
          <w:tcPr>
            <w:tcW w:type="dxa" w:w="9648"/>
            <w:shd w:val="clear" w:color="auto" w:fill="EFF4F3"/>
            <w:tcBorders>
              <w:top w:val="single" w:sz="4" w:color="D7E2E1"/>
              <w:left w:val="single" w:sz="4" w:color="D7E2E1"/>
              <w:bottom w:val="single" w:sz="4" w:color="D7E2E1"/>
              <w:right w:val="single" w:sz="4" w:color="D7E2E1"/>
            </w:tcBorders>
          </w:tcPr>
          <w:p>
            <w:pPr>
              <w:spacing w:after="0" w:before="0"/>
            </w:pPr>
            <w:r/>
            <w:r>
              <w:rPr>
                <w:rFonts w:ascii="Consolas" w:hAnsi="Consolas"/>
                <w:color w:val="1A2629"/>
                <w:sz w:val="18"/>
              </w:rPr>
              <w:t>{</w:t>
            </w:r>
          </w:p>
          <w:p>
            <w:pPr>
              <w:spacing w:after="0" w:before="0"/>
            </w:pPr>
            <w:r>
              <w:rPr>
                <w:rFonts w:ascii="Consolas" w:hAnsi="Consolas"/>
                <w:color w:val="1A2629"/>
                <w:sz w:val="18"/>
              </w:rPr>
              <w:t xml:space="preserve">  "display_name": "Airway Disorder",</w:t>
            </w:r>
          </w:p>
          <w:p>
            <w:pPr>
              <w:spacing w:after="0" w:before="0"/>
            </w:pPr>
            <w:r>
              <w:rPr>
                <w:rFonts w:ascii="Consolas" w:hAnsi="Consolas"/>
                <w:color w:val="1A2629"/>
                <w:sz w:val="18"/>
              </w:rPr>
              <w:t xml:space="preserve">  "category": "Most Likely",</w:t>
            </w:r>
          </w:p>
          <w:p>
            <w:pPr>
              <w:spacing w:after="0" w:before="0"/>
            </w:pPr>
            <w:r>
              <w:rPr>
                <w:rFonts w:ascii="Consolas" w:hAnsi="Consolas"/>
                <w:color w:val="1A2629"/>
                <w:sz w:val="18"/>
              </w:rPr>
              <w:t xml:space="preserve">  "score": 26.55,</w:t>
            </w:r>
          </w:p>
          <w:p>
            <w:pPr>
              <w:spacing w:after="0" w:before="0"/>
            </w:pPr>
            <w:r>
              <w:rPr>
                <w:rFonts w:ascii="Consolas" w:hAnsi="Consolas"/>
                <w:color w:val="1A2629"/>
                <w:sz w:val="18"/>
              </w:rPr>
              <w:t xml:space="preserve">  "items": [</w:t>
            </w:r>
          </w:p>
          <w:p>
            <w:pPr>
              <w:spacing w:after="0" w:before="0"/>
            </w:pPr>
            <w:r>
              <w:rPr>
                <w:rFonts w:ascii="Consolas" w:hAnsi="Consolas"/>
                <w:color w:val="1A2629"/>
                <w:sz w:val="18"/>
              </w:rPr>
              <w:t xml:space="preserve">    { "label": "Has anyone commented that you speak unclearly and/or fast?",</w:t>
            </w:r>
          </w:p>
          <w:p>
            <w:pPr>
              <w:spacing w:after="0" w:before="0"/>
            </w:pPr>
            <w:r>
              <w:rPr>
                <w:rFonts w:ascii="Consolas" w:hAnsi="Consolas"/>
                <w:color w:val="1A2629"/>
                <w:sz w:val="18"/>
              </w:rPr>
              <w:t xml:space="preserve">      "value": true, "group": "Questionnaires", "signal_type": "Confirmatory" },</w:t>
            </w:r>
          </w:p>
          <w:p>
            <w:pPr>
              <w:spacing w:after="0" w:before="0"/>
            </w:pPr>
            <w:r>
              <w:rPr>
                <w:rFonts w:ascii="Consolas" w:hAnsi="Consolas"/>
                <w:color w:val="1A2629"/>
                <w:sz w:val="18"/>
              </w:rPr>
              <w:t xml:space="preserve">    { "label": "Has anyone observed pauses in your breathing during sleep?",</w:t>
            </w:r>
          </w:p>
          <w:p>
            <w:pPr>
              <w:spacing w:after="0" w:before="0"/>
            </w:pPr>
            <w:r>
              <w:rPr>
                <w:rFonts w:ascii="Consolas" w:hAnsi="Consolas"/>
                <w:color w:val="1A2629"/>
                <w:sz w:val="18"/>
              </w:rPr>
              <w:t xml:space="preserve">      "value": true, "group": "Questionnaires", "signal_type": "Confirmatory" },</w:t>
            </w:r>
          </w:p>
          <w:p>
            <w:pPr>
              <w:spacing w:after="0" w:before="0"/>
            </w:pPr>
            <w:r>
              <w:rPr>
                <w:rFonts w:ascii="Consolas" w:hAnsi="Consolas"/>
                <w:color w:val="1A2629"/>
                <w:sz w:val="18"/>
              </w:rPr>
              <w:t xml:space="preserve">    { "label": "Chance of dozing while lying down to rest in the afternoon",</w:t>
            </w:r>
          </w:p>
          <w:p>
            <w:pPr>
              <w:spacing w:after="0" w:before="0"/>
            </w:pPr>
            <w:r>
              <w:rPr>
                <w:rFonts w:ascii="Consolas" w:hAnsi="Consolas"/>
                <w:color w:val="1A2629"/>
                <w:sz w:val="18"/>
              </w:rPr>
              <w:t xml:space="preserve">      "value": 3, "group": "STOP-BANG / ESS", "signal_type": "Confirmatory" }</w:t>
            </w:r>
          </w:p>
          <w:p>
            <w:pPr>
              <w:spacing w:after="0" w:before="0"/>
            </w:pPr>
            <w:r>
              <w:rPr>
                <w:rFonts w:ascii="Consolas" w:hAnsi="Consolas"/>
                <w:color w:val="1A2629"/>
                <w:sz w:val="18"/>
              </w:rPr>
              <w:t xml:space="preserve">  ]</w:t>
            </w:r>
          </w:p>
          <w:p>
            <w:pPr>
              <w:spacing w:after="0" w:before="0"/>
            </w:pPr>
            <w:r>
              <w:rPr>
                <w:rFonts w:ascii="Consolas" w:hAnsi="Consolas"/>
                <w:color w:val="1A2629"/>
                <w:sz w:val="18"/>
              </w:rPr>
              <w:t>}</w:t>
            </w:r>
          </w:p>
        </w:tc>
      </w:tr>
    </w:tbl>
    <w:p>
      <w:pPr>
        <w:spacing w:after="80"/>
      </w:pPr>
    </w:p>
    <w:p>
      <w:pPr>
        <w:spacing w:after="160"/>
      </w:pPr>
      <w:r>
        <w:rPr>
          <w:b w:val="0"/>
          <w:color w:val="1A2629"/>
          <w:sz w:val="21"/>
        </w:rPr>
        <w:t>"STOP-BANG / ESS" is a standard sleep-screening questionnaire — its answers feed into airway/sleep-related conditions like this one. Overall for this file: 9 Most Likely, 1 Likely, 7 Less Likely.</w:t>
      </w:r>
    </w:p>
    <w:p>
      <w:pPr>
        <w:spacing w:before="400" w:after="160"/>
      </w:pPr>
      <w:r>
        <w:rPr>
          <w:b/>
          <w:color w:val="1A2629"/>
          <w:sz w:val="32"/>
        </w:rPr>
        <w:t>Part B — Full walkthrough (using sample_patient_6_14.json)</w:t>
      </w:r>
    </w:p>
    <w:p>
      <w:pPr>
        <w:spacing w:after="160"/>
      </w:pPr>
      <w:r>
        <w:rPr>
          <w:b w:val="0"/>
          <w:color w:val="1A2629"/>
          <w:sz w:val="21"/>
        </w:rPr>
        <w:t>This section follows one result through every step: submit, view as a patient, have a doctor correct it, generate an explanation, then chat about it. Each step shows the exact address and the real response.</w:t>
      </w:r>
    </w:p>
    <w:p>
      <w:pPr>
        <w:spacing w:before="240" w:after="80"/>
      </w:pPr>
      <w:r>
        <w:rPr>
          <w:b/>
          <w:color w:val="0E7C74"/>
          <w:sz w:val="25"/>
        </w:rPr>
        <w:t>Step 1 — Submit it and view as a doctor</w:t>
      </w:r>
    </w:p>
    <w:tbl>
      <w:tblPr>
        <w:tblW w:type="auto" w:w="0"/>
        <w:jc w:val="left"/>
        <w:tblLook w:firstColumn="1" w:firstRow="1" w:lastColumn="0" w:lastRow="0" w:noHBand="0" w:noVBand="1" w:val="04A0"/>
        <w:tblLayout w:type="fixed"/>
      </w:tblPr>
      <w:tblGrid>
        <w:gridCol w:w="9648"/>
      </w:tblGrid>
      <w:tr>
        <w:tc>
          <w:tcPr>
            <w:tcW w:type="dxa" w:w="9648"/>
            <w:shd w:val="clear" w:color="auto" w:fill="EFF4F3"/>
            <w:tcBorders>
              <w:top w:val="single" w:sz="4" w:color="D7E2E1"/>
              <w:left w:val="single" w:sz="4" w:color="D7E2E1"/>
              <w:bottom w:val="single" w:sz="4" w:color="D7E2E1"/>
              <w:right w:val="single" w:sz="4" w:color="D7E2E1"/>
            </w:tcBorders>
          </w:tcPr>
          <w:p>
            <w:pPr>
              <w:spacing w:after="0" w:before="0"/>
            </w:pPr>
            <w:r/>
            <w:r>
              <w:rPr>
                <w:rFonts w:ascii="Consolas" w:hAnsi="Consolas"/>
                <w:color w:val="1A2629"/>
                <w:sz w:val="18"/>
              </w:rPr>
              <w:t>POST http://&lt;your-server-address&gt;:5076/api/v1/rule-engine/evaluate</w:t>
            </w:r>
          </w:p>
          <w:p>
            <w:pPr>
              <w:spacing w:after="0" w:before="0"/>
            </w:pPr>
            <w:r>
              <w:rPr>
                <w:rFonts w:ascii="Consolas" w:hAnsi="Consolas"/>
                <w:color w:val="1A2629"/>
                <w:sz w:val="18"/>
              </w:rPr>
              <w:t>Headers: Content-Type: application/json, X-User-Role: doctor</w:t>
            </w:r>
          </w:p>
        </w:tc>
      </w:tr>
    </w:tbl>
    <w:p>
      <w:pPr>
        <w:spacing w:after="80"/>
      </w:pPr>
    </w:p>
    <w:p>
      <w:pPr>
        <w:spacing w:after="160"/>
      </w:pPr>
      <w:r>
        <w:rPr>
          <w:b w:val="0"/>
          <w:color w:val="1A2629"/>
          <w:sz w:val="21"/>
        </w:rPr>
        <w:t>Response — the same shape as Part A, showing the id you'll reuse for every step below:</w:t>
      </w:r>
    </w:p>
    <w:tbl>
      <w:tblPr>
        <w:tblW w:type="auto" w:w="0"/>
        <w:jc w:val="left"/>
        <w:tblLook w:firstColumn="1" w:firstRow="1" w:lastColumn="0" w:lastRow="0" w:noHBand="0" w:noVBand="1" w:val="04A0"/>
        <w:tblLayout w:type="fixed"/>
      </w:tblPr>
      <w:tblGrid>
        <w:gridCol w:w="9648"/>
      </w:tblGrid>
      <w:tr>
        <w:tc>
          <w:tcPr>
            <w:tcW w:type="dxa" w:w="9648"/>
            <w:shd w:val="clear" w:color="auto" w:fill="EFF4F3"/>
            <w:tcBorders>
              <w:top w:val="single" w:sz="4" w:color="D7E2E1"/>
              <w:left w:val="single" w:sz="4" w:color="D7E2E1"/>
              <w:bottom w:val="single" w:sz="4" w:color="D7E2E1"/>
              <w:right w:val="single" w:sz="4" w:color="D7E2E1"/>
            </w:tcBorders>
          </w:tcPr>
          <w:p>
            <w:pPr>
              <w:spacing w:after="0" w:before="0"/>
            </w:pPr>
            <w:r/>
            <w:r>
              <w:rPr>
                <w:rFonts w:ascii="Consolas" w:hAnsi="Consolas"/>
                <w:color w:val="1A2629"/>
                <w:sz w:val="18"/>
              </w:rPr>
              <w:t>{</w:t>
            </w:r>
          </w:p>
          <w:p>
            <w:pPr>
              <w:spacing w:after="0" w:before="0"/>
            </w:pPr>
            <w:r>
              <w:rPr>
                <w:rFonts w:ascii="Consolas" w:hAnsi="Consolas"/>
                <w:color w:val="1A2629"/>
                <w:sz w:val="18"/>
              </w:rPr>
              <w:t xml:space="preserve">  "id": "res_a62c6cc50075481e8bf3b4b887bc8fdc",</w:t>
            </w:r>
          </w:p>
          <w:p>
            <w:pPr>
              <w:spacing w:after="0" w:before="0"/>
            </w:pPr>
            <w:r>
              <w:rPr>
                <w:rFonts w:ascii="Consolas" w:hAnsi="Consolas"/>
                <w:color w:val="1A2629"/>
                <w:sz w:val="18"/>
              </w:rPr>
              <w:t xml:space="preserve">  "diagnoses": [</w:t>
            </w:r>
          </w:p>
          <w:p>
            <w:pPr>
              <w:spacing w:after="0" w:before="0"/>
            </w:pPr>
            <w:r>
              <w:rPr>
                <w:rFonts w:ascii="Consolas" w:hAnsi="Consolas"/>
                <w:color w:val="1A2629"/>
                <w:sz w:val="18"/>
              </w:rPr>
              <w:t xml:space="preserve">    {</w:t>
            </w:r>
          </w:p>
          <w:p>
            <w:pPr>
              <w:spacing w:after="0" w:before="0"/>
            </w:pPr>
            <w:r>
              <w:rPr>
                <w:rFonts w:ascii="Consolas" w:hAnsi="Consolas"/>
                <w:color w:val="1A2629"/>
                <w:sz w:val="18"/>
              </w:rPr>
              <w:t xml:space="preserve">      "diagnosis_key": "tonsils_and_adenoids",</w:t>
            </w:r>
          </w:p>
          <w:p>
            <w:pPr>
              <w:spacing w:after="0" w:before="0"/>
            </w:pPr>
            <w:r>
              <w:rPr>
                <w:rFonts w:ascii="Consolas" w:hAnsi="Consolas"/>
                <w:color w:val="1A2629"/>
                <w:sz w:val="18"/>
              </w:rPr>
              <w:t xml:space="preserve">      "display_name": "Tonsils and Adenoids",</w:t>
            </w:r>
          </w:p>
          <w:p>
            <w:pPr>
              <w:spacing w:after="0" w:before="0"/>
            </w:pPr>
            <w:r>
              <w:rPr>
                <w:rFonts w:ascii="Consolas" w:hAnsi="Consolas"/>
                <w:color w:val="1A2629"/>
                <w:sz w:val="18"/>
              </w:rPr>
              <w:t xml:space="preserve">      "category": "Most Likely",</w:t>
            </w:r>
          </w:p>
          <w:p>
            <w:pPr>
              <w:spacing w:after="0" w:before="0"/>
            </w:pPr>
            <w:r>
              <w:rPr>
                <w:rFonts w:ascii="Consolas" w:hAnsi="Consolas"/>
                <w:color w:val="1A2629"/>
                <w:sz w:val="18"/>
              </w:rPr>
              <w:t xml:space="preserve">      "score": 15.0,</w:t>
            </w:r>
          </w:p>
          <w:p>
            <w:pPr>
              <w:spacing w:after="0" w:before="0"/>
            </w:pPr>
            <w:r>
              <w:rPr>
                <w:rFonts w:ascii="Consolas" w:hAnsi="Consolas"/>
                <w:color w:val="1A2629"/>
                <w:sz w:val="18"/>
              </w:rPr>
              <w:t xml:space="preserve">      "items": [ /* ...as shown in Part A above... */ ]</w:t>
            </w:r>
          </w:p>
          <w:p>
            <w:pPr>
              <w:spacing w:after="0" w:before="0"/>
            </w:pPr>
            <w:r>
              <w:rPr>
                <w:rFonts w:ascii="Consolas" w:hAnsi="Consolas"/>
                <w:color w:val="1A2629"/>
                <w:sz w:val="18"/>
              </w:rPr>
              <w:t xml:space="preserve">    }</w:t>
            </w:r>
          </w:p>
          <w:p>
            <w:pPr>
              <w:spacing w:after="0" w:before="0"/>
            </w:pPr>
            <w:r>
              <w:rPr>
                <w:rFonts w:ascii="Consolas" w:hAnsi="Consolas"/>
                <w:color w:val="1A2629"/>
                <w:sz w:val="18"/>
              </w:rPr>
              <w:t xml:space="preserve">    /* ...14 more conditions... */</w:t>
            </w:r>
          </w:p>
          <w:p>
            <w:pPr>
              <w:spacing w:after="0" w:before="0"/>
            </w:pPr>
            <w:r>
              <w:rPr>
                <w:rFonts w:ascii="Consolas" w:hAnsi="Consolas"/>
                <w:color w:val="1A2629"/>
                <w:sz w:val="18"/>
              </w:rPr>
              <w:t xml:space="preserve">  ]</w:t>
            </w:r>
          </w:p>
          <w:p>
            <w:pPr>
              <w:spacing w:after="0" w:before="0"/>
            </w:pPr>
            <w:r>
              <w:rPr>
                <w:rFonts w:ascii="Consolas" w:hAnsi="Consolas"/>
                <w:color w:val="1A2629"/>
                <w:sz w:val="18"/>
              </w:rPr>
              <w:t>}</w:t>
            </w:r>
          </w:p>
        </w:tc>
      </w:tr>
    </w:tbl>
    <w:p>
      <w:pPr>
        <w:spacing w:after="80"/>
      </w:pPr>
    </w:p>
    <w:p>
      <w:pPr>
        <w:spacing w:before="240" w:after="80"/>
      </w:pPr>
      <w:r>
        <w:rPr>
          <w:b/>
          <w:color w:val="0E7C74"/>
          <w:sz w:val="25"/>
        </w:rPr>
        <w:t>Step 2 — View the same result as a patient</w:t>
      </w:r>
    </w:p>
    <w:tbl>
      <w:tblPr>
        <w:tblW w:type="auto" w:w="0"/>
        <w:jc w:val="left"/>
        <w:tblLook w:firstColumn="1" w:firstRow="1" w:lastColumn="0" w:lastRow="0" w:noHBand="0" w:noVBand="1" w:val="04A0"/>
        <w:tblLayout w:type="fixed"/>
      </w:tblPr>
      <w:tblGrid>
        <w:gridCol w:w="9648"/>
      </w:tblGrid>
      <w:tr>
        <w:tc>
          <w:tcPr>
            <w:tcW w:type="dxa" w:w="9648"/>
            <w:shd w:val="clear" w:color="auto" w:fill="EFF4F3"/>
            <w:tcBorders>
              <w:top w:val="single" w:sz="4" w:color="D7E2E1"/>
              <w:left w:val="single" w:sz="4" w:color="D7E2E1"/>
              <w:bottom w:val="single" w:sz="4" w:color="D7E2E1"/>
              <w:right w:val="single" w:sz="4" w:color="D7E2E1"/>
            </w:tcBorders>
          </w:tcPr>
          <w:p>
            <w:pPr>
              <w:spacing w:after="0" w:before="0"/>
            </w:pPr>
            <w:r/>
            <w:r>
              <w:rPr>
                <w:rFonts w:ascii="Consolas" w:hAnsi="Consolas"/>
                <w:color w:val="1A2629"/>
                <w:sz w:val="18"/>
              </w:rPr>
              <w:t>GET http://&lt;your-server-address&gt;:5076/api/v1/rule-engine/results/res_a62c...</w:t>
            </w:r>
          </w:p>
          <w:p>
            <w:pPr>
              <w:spacing w:after="0" w:before="0"/>
            </w:pPr>
            <w:r>
              <w:rPr>
                <w:rFonts w:ascii="Consolas" w:hAnsi="Consolas"/>
                <w:color w:val="1A2629"/>
                <w:sz w:val="18"/>
              </w:rPr>
              <w:t>Headers: X-User-Role: patient</w:t>
            </w:r>
          </w:p>
        </w:tc>
      </w:tr>
    </w:tbl>
    <w:p>
      <w:pPr>
        <w:spacing w:after="80"/>
      </w:pPr>
    </w:p>
    <w:tbl>
      <w:tblPr>
        <w:tblW w:type="auto" w:w="0"/>
        <w:jc w:val="left"/>
        <w:tblLook w:firstColumn="1" w:firstRow="1" w:lastColumn="0" w:lastRow="0" w:noHBand="0" w:noVBand="1" w:val="04A0"/>
        <w:tblLayout w:type="fixed"/>
      </w:tblPr>
      <w:tblGrid>
        <w:gridCol w:w="9648"/>
      </w:tblGrid>
      <w:tr>
        <w:tc>
          <w:tcPr>
            <w:tcW w:type="dxa" w:w="9648"/>
            <w:shd w:val="clear" w:color="auto" w:fill="EFF4F3"/>
            <w:tcBorders>
              <w:top w:val="single" w:sz="4" w:color="D7E2E1"/>
              <w:left w:val="single" w:sz="4" w:color="D7E2E1"/>
              <w:bottom w:val="single" w:sz="4" w:color="D7E2E1"/>
              <w:right w:val="single" w:sz="4" w:color="D7E2E1"/>
            </w:tcBorders>
          </w:tcPr>
          <w:p>
            <w:pPr>
              <w:spacing w:after="0" w:before="0"/>
            </w:pPr>
            <w:r/>
            <w:r>
              <w:rPr>
                <w:rFonts w:ascii="Consolas" w:hAnsi="Consolas"/>
                <w:color w:val="1A2629"/>
                <w:sz w:val="18"/>
              </w:rPr>
              <w:t>{</w:t>
            </w:r>
          </w:p>
          <w:p>
            <w:pPr>
              <w:spacing w:after="0" w:before="0"/>
            </w:pPr>
            <w:r>
              <w:rPr>
                <w:rFonts w:ascii="Consolas" w:hAnsi="Consolas"/>
                <w:color w:val="1A2629"/>
                <w:sz w:val="18"/>
              </w:rPr>
              <w:t xml:space="preserve">  "display_name": "Tonsils and Adenoids",</w:t>
            </w:r>
          </w:p>
          <w:p>
            <w:pPr>
              <w:spacing w:after="0" w:before="0"/>
            </w:pPr>
            <w:r>
              <w:rPr>
                <w:rFonts w:ascii="Consolas" w:hAnsi="Consolas"/>
                <w:color w:val="1A2629"/>
                <w:sz w:val="18"/>
              </w:rPr>
              <w:t xml:space="preserve">  "category": "Most Likely",</w:t>
            </w:r>
          </w:p>
          <w:p>
            <w:pPr>
              <w:spacing w:after="0" w:before="0"/>
            </w:pPr>
            <w:r>
              <w:rPr>
                <w:rFonts w:ascii="Consolas" w:hAnsi="Consolas"/>
                <w:color w:val="1A2629"/>
                <w:sz w:val="18"/>
              </w:rPr>
              <w:t xml:space="preserve">  "edited": false</w:t>
            </w:r>
          </w:p>
          <w:p>
            <w:pPr>
              <w:spacing w:after="0" w:before="0"/>
            </w:pPr>
            <w:r>
              <w:rPr>
                <w:rFonts w:ascii="Consolas" w:hAnsi="Consolas"/>
                <w:color w:val="1A2629"/>
                <w:sz w:val="18"/>
              </w:rPr>
              <w:t>}</w:t>
            </w:r>
          </w:p>
        </w:tc>
      </w:tr>
    </w:tbl>
    <w:p>
      <w:pPr>
        <w:spacing w:after="80"/>
      </w:pPr>
    </w:p>
    <w:p>
      <w:pPr>
        <w:spacing w:after="160"/>
      </w:pPr>
      <w:r>
        <w:rPr>
          <w:b w:val="0"/>
          <w:color w:val="1A2629"/>
          <w:sz w:val="21"/>
        </w:rPr>
        <w:t>How to read it: compare this to Step 1 above for the same condition — same category, but no score and no items. That's the entire difference the role header makes; nothing else in your code needs to change.</w:t>
      </w:r>
    </w:p>
    <w:p>
      <w:pPr>
        <w:spacing w:before="240" w:after="80"/>
      </w:pPr>
      <w:r>
        <w:rPr>
          <w:b/>
          <w:color w:val="0E7C74"/>
          <w:sz w:val="25"/>
        </w:rPr>
        <w:t>Step 3 — A doctor corrects this condition</w:t>
      </w:r>
    </w:p>
    <w:tbl>
      <w:tblPr>
        <w:tblW w:type="auto" w:w="0"/>
        <w:jc w:val="left"/>
        <w:tblLook w:firstColumn="1" w:firstRow="1" w:lastColumn="0" w:lastRow="0" w:noHBand="0" w:noVBand="1" w:val="04A0"/>
        <w:tblLayout w:type="fixed"/>
      </w:tblPr>
      <w:tblGrid>
        <w:gridCol w:w="9648"/>
      </w:tblGrid>
      <w:tr>
        <w:tc>
          <w:tcPr>
            <w:tcW w:type="dxa" w:w="9648"/>
            <w:shd w:val="clear" w:color="auto" w:fill="EFF4F3"/>
            <w:tcBorders>
              <w:top w:val="single" w:sz="4" w:color="D7E2E1"/>
              <w:left w:val="single" w:sz="4" w:color="D7E2E1"/>
              <w:bottom w:val="single" w:sz="4" w:color="D7E2E1"/>
              <w:right w:val="single" w:sz="4" w:color="D7E2E1"/>
            </w:tcBorders>
          </w:tcPr>
          <w:p>
            <w:pPr>
              <w:spacing w:after="0" w:before="0"/>
            </w:pPr>
            <w:r/>
            <w:r>
              <w:rPr>
                <w:rFonts w:ascii="Consolas" w:hAnsi="Consolas"/>
                <w:color w:val="1A2629"/>
                <w:sz w:val="18"/>
              </w:rPr>
              <w:t>PATCH http://&lt;your-server-address&gt;:5076/api/v1/rule-engine/results/res_a62c.../corrections</w:t>
            </w:r>
          </w:p>
          <w:p>
            <w:pPr>
              <w:spacing w:after="0" w:before="0"/>
            </w:pPr>
            <w:r>
              <w:rPr>
                <w:rFonts w:ascii="Consolas" w:hAnsi="Consolas"/>
                <w:color w:val="1A2629"/>
                <w:sz w:val="18"/>
              </w:rPr>
              <w:t>Headers: Content-Type: application/json, X-User-Role: doctor</w:t>
            </w:r>
          </w:p>
          <w:p>
            <w:pPr>
              <w:spacing w:after="0" w:before="0"/>
            </w:pPr>
            <w:r>
              <w:rPr>
                <w:rFonts w:ascii="Consolas" w:hAnsi="Consolas"/>
                <w:color w:val="1A2629"/>
                <w:sz w:val="18"/>
              </w:rPr>
              <w:t xml:space="preserve"> </w:t>
            </w:r>
          </w:p>
          <w:p>
            <w:pPr>
              <w:spacing w:after="0" w:before="0"/>
            </w:pPr>
            <w:r>
              <w:rPr>
                <w:rFonts w:ascii="Consolas" w:hAnsi="Consolas"/>
                <w:color w:val="1A2629"/>
                <w:sz w:val="18"/>
              </w:rPr>
              <w:t>{</w:t>
            </w:r>
          </w:p>
          <w:p>
            <w:pPr>
              <w:spacing w:after="0" w:before="0"/>
            </w:pPr>
            <w:r>
              <w:rPr>
                <w:rFonts w:ascii="Consolas" w:hAnsi="Consolas"/>
                <w:color w:val="1A2629"/>
                <w:sz w:val="18"/>
              </w:rPr>
              <w:t xml:space="preserve">  "diagnosis_key": "tonsils_and_adenoids",</w:t>
            </w:r>
          </w:p>
          <w:p>
            <w:pPr>
              <w:spacing w:after="0" w:before="0"/>
            </w:pPr>
            <w:r>
              <w:rPr>
                <w:rFonts w:ascii="Consolas" w:hAnsi="Consolas"/>
                <w:color w:val="1A2629"/>
                <w:sz w:val="18"/>
              </w:rPr>
              <w:t xml:space="preserve">  "category": "Likely",</w:t>
            </w:r>
          </w:p>
          <w:p>
            <w:pPr>
              <w:spacing w:after="0" w:before="0"/>
            </w:pPr>
            <w:r>
              <w:rPr>
                <w:rFonts w:ascii="Consolas" w:hAnsi="Consolas"/>
                <w:color w:val="1A2629"/>
                <w:sz w:val="18"/>
              </w:rPr>
              <w:t xml:space="preserve">  "score": 6.0,</w:t>
            </w:r>
          </w:p>
          <w:p>
            <w:pPr>
              <w:spacing w:after="0" w:before="0"/>
            </w:pPr>
            <w:r>
              <w:rPr>
                <w:rFonts w:ascii="Consolas" w:hAnsi="Consolas"/>
                <w:color w:val="1A2629"/>
                <w:sz w:val="18"/>
              </w:rPr>
              <w:t xml:space="preserve">  "edited_by": "dr_alex_kim",</w:t>
            </w:r>
          </w:p>
          <w:p>
            <w:pPr>
              <w:spacing w:after="0" w:before="0"/>
            </w:pPr>
            <w:r>
              <w:rPr>
                <w:rFonts w:ascii="Consolas" w:hAnsi="Consolas"/>
                <w:color w:val="1A2629"/>
                <w:sz w:val="18"/>
              </w:rPr>
              <w:t xml:space="preserve">  "reason": "Tonsils appeared smaller on re-exam than initial report suggested."</w:t>
            </w:r>
          </w:p>
          <w:p>
            <w:pPr>
              <w:spacing w:after="0" w:before="0"/>
            </w:pPr>
            <w:r>
              <w:rPr>
                <w:rFonts w:ascii="Consolas" w:hAnsi="Consolas"/>
                <w:color w:val="1A2629"/>
                <w:sz w:val="18"/>
              </w:rPr>
              <w:t>}</w:t>
            </w:r>
          </w:p>
        </w:tc>
      </w:tr>
    </w:tbl>
    <w:p>
      <w:pPr>
        <w:spacing w:after="80"/>
      </w:pPr>
    </w:p>
    <w:p>
      <w:pPr>
        <w:spacing w:after="160"/>
      </w:pPr>
      <w:r>
        <w:rPr>
          <w:b w:val="0"/>
          <w:color w:val="1A2629"/>
          <w:sz w:val="21"/>
        </w:rPr>
        <w:t>Response — the same condition, now showing both the doctor's new value and the original:</w:t>
      </w:r>
    </w:p>
    <w:tbl>
      <w:tblPr>
        <w:tblW w:type="auto" w:w="0"/>
        <w:jc w:val="left"/>
        <w:tblLook w:firstColumn="1" w:firstRow="1" w:lastColumn="0" w:lastRow="0" w:noHBand="0" w:noVBand="1" w:val="04A0"/>
        <w:tblLayout w:type="fixed"/>
      </w:tblPr>
      <w:tblGrid>
        <w:gridCol w:w="9648"/>
      </w:tblGrid>
      <w:tr>
        <w:tc>
          <w:tcPr>
            <w:tcW w:type="dxa" w:w="9648"/>
            <w:shd w:val="clear" w:color="auto" w:fill="EFF4F3"/>
            <w:tcBorders>
              <w:top w:val="single" w:sz="4" w:color="D7E2E1"/>
              <w:left w:val="single" w:sz="4" w:color="D7E2E1"/>
              <w:bottom w:val="single" w:sz="4" w:color="D7E2E1"/>
              <w:right w:val="single" w:sz="4" w:color="D7E2E1"/>
            </w:tcBorders>
          </w:tcPr>
          <w:p>
            <w:pPr>
              <w:spacing w:after="0" w:before="0"/>
            </w:pPr>
            <w:r/>
            <w:r>
              <w:rPr>
                <w:rFonts w:ascii="Consolas" w:hAnsi="Consolas"/>
                <w:color w:val="1A2629"/>
                <w:sz w:val="18"/>
              </w:rPr>
              <w:t>{</w:t>
            </w:r>
          </w:p>
          <w:p>
            <w:pPr>
              <w:spacing w:after="0" w:before="0"/>
            </w:pPr>
            <w:r>
              <w:rPr>
                <w:rFonts w:ascii="Consolas" w:hAnsi="Consolas"/>
                <w:color w:val="1A2629"/>
                <w:sz w:val="18"/>
              </w:rPr>
              <w:t xml:space="preserve">  "display_name": "Tonsils and Adenoids",</w:t>
            </w:r>
          </w:p>
          <w:p>
            <w:pPr>
              <w:spacing w:after="0" w:before="0"/>
            </w:pPr>
            <w:r>
              <w:rPr>
                <w:rFonts w:ascii="Consolas" w:hAnsi="Consolas"/>
                <w:color w:val="1A2629"/>
                <w:sz w:val="18"/>
              </w:rPr>
              <w:t xml:space="preserve">  "category": "Likely",</w:t>
            </w:r>
          </w:p>
          <w:p>
            <w:pPr>
              <w:spacing w:after="0" w:before="0"/>
            </w:pPr>
            <w:r>
              <w:rPr>
                <w:rFonts w:ascii="Consolas" w:hAnsi="Consolas"/>
                <w:color w:val="1A2629"/>
                <w:sz w:val="18"/>
              </w:rPr>
              <w:t xml:space="preserve">  "edited": true,</w:t>
            </w:r>
          </w:p>
          <w:p>
            <w:pPr>
              <w:spacing w:after="0" w:before="0"/>
            </w:pPr>
            <w:r>
              <w:rPr>
                <w:rFonts w:ascii="Consolas" w:hAnsi="Consolas"/>
                <w:color w:val="1A2629"/>
                <w:sz w:val="18"/>
              </w:rPr>
              <w:t xml:space="preserve">  "score": 6.0,</w:t>
            </w:r>
          </w:p>
          <w:p>
            <w:pPr>
              <w:spacing w:after="0" w:before="0"/>
            </w:pPr>
            <w:r>
              <w:rPr>
                <w:rFonts w:ascii="Consolas" w:hAnsi="Consolas"/>
                <w:color w:val="1A2629"/>
                <w:sz w:val="18"/>
              </w:rPr>
              <w:t xml:space="preserve">  "computed_category": "Most Likely",</w:t>
            </w:r>
          </w:p>
          <w:p>
            <w:pPr>
              <w:spacing w:after="0" w:before="0"/>
            </w:pPr>
            <w:r>
              <w:rPr>
                <w:rFonts w:ascii="Consolas" w:hAnsi="Consolas"/>
                <w:color w:val="1A2629"/>
                <w:sz w:val="18"/>
              </w:rPr>
              <w:t xml:space="preserve">  "computed_score": 15.0,</w:t>
            </w:r>
          </w:p>
          <w:p>
            <w:pPr>
              <w:spacing w:after="0" w:before="0"/>
            </w:pPr>
            <w:r>
              <w:rPr>
                <w:rFonts w:ascii="Consolas" w:hAnsi="Consolas"/>
                <w:color w:val="1A2629"/>
                <w:sz w:val="18"/>
              </w:rPr>
              <w:t xml:space="preserve">  "edited_by": "dr_alex_kim",</w:t>
            </w:r>
          </w:p>
          <w:p>
            <w:pPr>
              <w:spacing w:after="0" w:before="0"/>
            </w:pPr>
            <w:r>
              <w:rPr>
                <w:rFonts w:ascii="Consolas" w:hAnsi="Consolas"/>
                <w:color w:val="1A2629"/>
                <w:sz w:val="18"/>
              </w:rPr>
              <w:t xml:space="preserve">  "edited_at": "2026-09-20T18:11:43Z",</w:t>
            </w:r>
          </w:p>
          <w:p>
            <w:pPr>
              <w:spacing w:after="0" w:before="0"/>
            </w:pPr>
            <w:r>
              <w:rPr>
                <w:rFonts w:ascii="Consolas" w:hAnsi="Consolas"/>
                <w:color w:val="1A2629"/>
                <w:sz w:val="18"/>
              </w:rPr>
              <w:t xml:space="preserve">  "edit_reason": "Tonsils appeared smaller on re-exam than initial report suggested."</w:t>
            </w:r>
          </w:p>
          <w:p>
            <w:pPr>
              <w:spacing w:after="0" w:before="0"/>
            </w:pPr>
            <w:r>
              <w:rPr>
                <w:rFonts w:ascii="Consolas" w:hAnsi="Consolas"/>
                <w:color w:val="1A2629"/>
                <w:sz w:val="18"/>
              </w:rPr>
              <w:t>}</w:t>
            </w:r>
          </w:p>
        </w:tc>
      </w:tr>
    </w:tbl>
    <w:p>
      <w:pPr>
        <w:spacing w:after="80"/>
      </w:pPr>
    </w:p>
    <w:p>
      <w:pPr>
        <w:spacing w:after="160"/>
      </w:pPr>
      <w:r>
        <w:rPr>
          <w:b w:val="0"/>
          <w:color w:val="1A2629"/>
          <w:sz w:val="21"/>
        </w:rPr>
        <w:t>How to read it: "category"/"score" are now the doctor's corrected values — this is what you should display everywhere from now on. "computed_category"/"computed_score" keep the original, untouched, calculated result for reference (doctor view only).</w:t>
      </w:r>
    </w:p>
    <w:p>
      <w:pPr>
        <w:spacing w:before="240" w:after="80"/>
      </w:pPr>
      <w:r>
        <w:rPr>
          <w:b/>
          <w:color w:val="0E7C74"/>
          <w:sz w:val="25"/>
        </w:rPr>
        <w:t>Step 4 — Fetch it as a patient again</w:t>
      </w:r>
    </w:p>
    <w:tbl>
      <w:tblPr>
        <w:tblW w:type="auto" w:w="0"/>
        <w:jc w:val="left"/>
        <w:tblLook w:firstColumn="1" w:firstRow="1" w:lastColumn="0" w:lastRow="0" w:noHBand="0" w:noVBand="1" w:val="04A0"/>
        <w:tblLayout w:type="fixed"/>
      </w:tblPr>
      <w:tblGrid>
        <w:gridCol w:w="9648"/>
      </w:tblGrid>
      <w:tr>
        <w:tc>
          <w:tcPr>
            <w:tcW w:type="dxa" w:w="9648"/>
            <w:shd w:val="clear" w:color="auto" w:fill="EFF4F3"/>
            <w:tcBorders>
              <w:top w:val="single" w:sz="4" w:color="D7E2E1"/>
              <w:left w:val="single" w:sz="4" w:color="D7E2E1"/>
              <w:bottom w:val="single" w:sz="4" w:color="D7E2E1"/>
              <w:right w:val="single" w:sz="4" w:color="D7E2E1"/>
            </w:tcBorders>
          </w:tcPr>
          <w:p>
            <w:pPr>
              <w:spacing w:after="0" w:before="0"/>
            </w:pPr>
            <w:r/>
            <w:r>
              <w:rPr>
                <w:rFonts w:ascii="Consolas" w:hAnsi="Consolas"/>
                <w:color w:val="1A2629"/>
                <w:sz w:val="18"/>
              </w:rPr>
              <w:t>{</w:t>
            </w:r>
          </w:p>
          <w:p>
            <w:pPr>
              <w:spacing w:after="0" w:before="0"/>
            </w:pPr>
            <w:r>
              <w:rPr>
                <w:rFonts w:ascii="Consolas" w:hAnsi="Consolas"/>
                <w:color w:val="1A2629"/>
                <w:sz w:val="18"/>
              </w:rPr>
              <w:t xml:space="preserve">  "display_name": "Tonsils and Adenoids",</w:t>
            </w:r>
          </w:p>
          <w:p>
            <w:pPr>
              <w:spacing w:after="0" w:before="0"/>
            </w:pPr>
            <w:r>
              <w:rPr>
                <w:rFonts w:ascii="Consolas" w:hAnsi="Consolas"/>
                <w:color w:val="1A2629"/>
                <w:sz w:val="18"/>
              </w:rPr>
              <w:t xml:space="preserve">  "category": "Likely",</w:t>
            </w:r>
          </w:p>
          <w:p>
            <w:pPr>
              <w:spacing w:after="0" w:before="0"/>
            </w:pPr>
            <w:r>
              <w:rPr>
                <w:rFonts w:ascii="Consolas" w:hAnsi="Consolas"/>
                <w:color w:val="1A2629"/>
                <w:sz w:val="18"/>
              </w:rPr>
              <w:t xml:space="preserve">  "edited": true</w:t>
            </w:r>
          </w:p>
          <w:p>
            <w:pPr>
              <w:spacing w:after="0" w:before="0"/>
            </w:pPr>
            <w:r>
              <w:rPr>
                <w:rFonts w:ascii="Consolas" w:hAnsi="Consolas"/>
                <w:color w:val="1A2629"/>
                <w:sz w:val="18"/>
              </w:rPr>
              <w:t>}</w:t>
            </w:r>
          </w:p>
        </w:tc>
      </w:tr>
    </w:tbl>
    <w:p>
      <w:pPr>
        <w:spacing w:after="80"/>
      </w:pPr>
    </w:p>
    <w:p>
      <w:pPr>
        <w:spacing w:after="160"/>
      </w:pPr>
      <w:r>
        <w:rPr>
          <w:b w:val="0"/>
          <w:color w:val="1A2629"/>
          <w:sz w:val="21"/>
        </w:rPr>
        <w:t>How to read it: the patient now sees "Likely", not the original "Most Likely" — the correction from Step 2 is reflected immediately, everywhere, for every role.</w:t>
      </w:r>
    </w:p>
    <w:p>
      <w:pPr>
        <w:spacing w:before="240" w:after="80"/>
      </w:pPr>
      <w:r>
        <w:rPr>
          <w:b/>
          <w:color w:val="0E7C74"/>
          <w:sz w:val="25"/>
        </w:rPr>
        <w:t>Step 5 — Generate a plain-language explanation</w:t>
      </w:r>
    </w:p>
    <w:tbl>
      <w:tblPr>
        <w:tblW w:type="auto" w:w="0"/>
        <w:jc w:val="left"/>
        <w:tblLook w:firstColumn="1" w:firstRow="1" w:lastColumn="0" w:lastRow="0" w:noHBand="0" w:noVBand="1" w:val="04A0"/>
        <w:tblLayout w:type="fixed"/>
      </w:tblPr>
      <w:tblGrid>
        <w:gridCol w:w="9648"/>
      </w:tblGrid>
      <w:tr>
        <w:tc>
          <w:tcPr>
            <w:tcW w:type="dxa" w:w="9648"/>
            <w:shd w:val="clear" w:color="auto" w:fill="EFF4F3"/>
            <w:tcBorders>
              <w:top w:val="single" w:sz="4" w:color="D7E2E1"/>
              <w:left w:val="single" w:sz="4" w:color="D7E2E1"/>
              <w:bottom w:val="single" w:sz="4" w:color="D7E2E1"/>
              <w:right w:val="single" w:sz="4" w:color="D7E2E1"/>
            </w:tcBorders>
          </w:tcPr>
          <w:p>
            <w:pPr>
              <w:spacing w:after="0" w:before="0"/>
            </w:pPr>
            <w:r/>
            <w:r>
              <w:rPr>
                <w:rFonts w:ascii="Consolas" w:hAnsi="Consolas"/>
                <w:color w:val="1A2629"/>
                <w:sz w:val="18"/>
              </w:rPr>
              <w:t>POST http://&lt;your-server-address&gt;:5076/api/v1/rule-engine/results/res_a62c.../explanation</w:t>
            </w:r>
          </w:p>
        </w:tc>
      </w:tr>
    </w:tbl>
    <w:p>
      <w:pPr>
        <w:spacing w:after="80"/>
      </w:pPr>
    </w:p>
    <w:p>
      <w:pPr>
        <w:spacing w:after="160"/>
      </w:pPr>
      <w:r>
        <w:rPr>
          <w:b w:val="0"/>
          <w:color w:val="1A2629"/>
          <w:sz w:val="21"/>
        </w:rPr>
        <w:t>No content to send — just the address. This takes roughly 10–40 seconds, so show a loading indicator. Response (shortened):</w:t>
      </w:r>
    </w:p>
    <w:tbl>
      <w:tblPr>
        <w:tblW w:type="auto" w:w="0"/>
        <w:jc w:val="left"/>
        <w:tblLook w:firstColumn="1" w:firstRow="1" w:lastColumn="0" w:lastRow="0" w:noHBand="0" w:noVBand="1" w:val="04A0"/>
        <w:tblLayout w:type="fixed"/>
      </w:tblPr>
      <w:tblGrid>
        <w:gridCol w:w="9648"/>
      </w:tblGrid>
      <w:tr>
        <w:tc>
          <w:tcPr>
            <w:tcW w:type="dxa" w:w="9648"/>
            <w:shd w:val="clear" w:color="auto" w:fill="EFF4F3"/>
            <w:tcBorders>
              <w:top w:val="single" w:sz="4" w:color="D7E2E1"/>
              <w:left w:val="single" w:sz="4" w:color="D7E2E1"/>
              <w:bottom w:val="single" w:sz="4" w:color="D7E2E1"/>
              <w:right w:val="single" w:sz="4" w:color="D7E2E1"/>
            </w:tcBorders>
          </w:tcPr>
          <w:p>
            <w:pPr>
              <w:spacing w:after="0" w:before="0"/>
            </w:pPr>
            <w:r/>
            <w:r>
              <w:rPr>
                <w:rFonts w:ascii="Consolas" w:hAnsi="Consolas"/>
                <w:color w:val="1A2629"/>
                <w:sz w:val="18"/>
              </w:rPr>
              <w:t>{</w:t>
            </w:r>
          </w:p>
          <w:p>
            <w:pPr>
              <w:spacing w:after="0" w:before="0"/>
            </w:pPr>
            <w:r>
              <w:rPr>
                <w:rFonts w:ascii="Consolas" w:hAnsi="Consolas"/>
                <w:color w:val="1A2629"/>
                <w:sz w:val="18"/>
              </w:rPr>
              <w:t xml:space="preserve">  "overview": "After reviewing your child's screening results, I want to discuss a few areas that we should pay close attention to. It looks like there are several aspects related to speech, jaw alignment, and breathing patterns that might benefit from further evaluation...",</w:t>
            </w:r>
          </w:p>
          <w:p>
            <w:pPr>
              <w:spacing w:after="0" w:before="0"/>
            </w:pPr>
            <w:r>
              <w:rPr>
                <w:rFonts w:ascii="Consolas" w:hAnsi="Consolas"/>
                <w:color w:val="1A2629"/>
                <w:sz w:val="18"/>
              </w:rPr>
              <w:t xml:space="preserve"> </w:t>
            </w:r>
          </w:p>
          <w:p>
            <w:pPr>
              <w:spacing w:after="0" w:before="0"/>
            </w:pPr>
            <w:r>
              <w:rPr>
                <w:rFonts w:ascii="Consolas" w:hAnsi="Consolas"/>
                <w:color w:val="1A2629"/>
                <w:sz w:val="18"/>
              </w:rPr>
              <w:t xml:space="preserve">  "final": "After reviewing your child's screening results, I want to discuss several areas that require further attention and evaluation by specialists such as an orthodontist or possibly an ENT doctor. We also see indications suggesting the need for some behavioral assessments regarding ADHD and autism...\n\n**Speech Impairment**\nThe condition of Speech Impairment was flagged as most likely...",</w:t>
            </w:r>
          </w:p>
          <w:p>
            <w:pPr>
              <w:spacing w:after="0" w:before="0"/>
            </w:pPr>
            <w:r>
              <w:rPr>
                <w:rFonts w:ascii="Consolas" w:hAnsi="Consolas"/>
                <w:color w:val="1A2629"/>
                <w:sz w:val="18"/>
              </w:rPr>
              <w:t xml:space="preserve"> </w:t>
            </w:r>
          </w:p>
          <w:p>
            <w:pPr>
              <w:spacing w:after="0" w:before="0"/>
            </w:pPr>
            <w:r>
              <w:rPr>
                <w:rFonts w:ascii="Consolas" w:hAnsi="Consolas"/>
                <w:color w:val="1A2629"/>
                <w:sz w:val="18"/>
              </w:rPr>
              <w:t xml:space="preserve">  "per_diagnosis": [</w:t>
            </w:r>
          </w:p>
          <w:p>
            <w:pPr>
              <w:spacing w:after="0" w:before="0"/>
            </w:pPr>
            <w:r>
              <w:rPr>
                <w:rFonts w:ascii="Consolas" w:hAnsi="Consolas"/>
                <w:color w:val="1A2629"/>
                <w:sz w:val="18"/>
              </w:rPr>
              <w:t xml:space="preserve">    { "name": "Speech Impairment", "category": "Most Likely",</w:t>
            </w:r>
          </w:p>
          <w:p>
            <w:pPr>
              <w:spacing w:after="0" w:before="0"/>
            </w:pPr>
            <w:r>
              <w:rPr>
                <w:rFonts w:ascii="Consolas" w:hAnsi="Consolas"/>
                <w:color w:val="1A2629"/>
                <w:sz w:val="18"/>
              </w:rPr>
              <w:t xml:space="preserve">      "explanation": "The condition of Speech Impairment was flagged as most likely for your child due to a couple of particularly telling signs. First, the fact that your child has received speech therapy indicates ongoing challenges..." }</w:t>
            </w:r>
          </w:p>
          <w:p>
            <w:pPr>
              <w:spacing w:after="0" w:before="0"/>
            </w:pPr>
            <w:r>
              <w:rPr>
                <w:rFonts w:ascii="Consolas" w:hAnsi="Consolas"/>
                <w:color w:val="1A2629"/>
                <w:sz w:val="18"/>
              </w:rPr>
              <w:t xml:space="preserve">  ]</w:t>
            </w:r>
          </w:p>
          <w:p>
            <w:pPr>
              <w:spacing w:after="0" w:before="0"/>
            </w:pPr>
            <w:r>
              <w:rPr>
                <w:rFonts w:ascii="Consolas" w:hAnsi="Consolas"/>
                <w:color w:val="1A2629"/>
                <w:sz w:val="18"/>
              </w:rPr>
              <w:t>}</w:t>
            </w:r>
          </w:p>
        </w:tc>
      </w:tr>
    </w:tbl>
    <w:p>
      <w:pPr>
        <w:spacing w:after="80"/>
      </w:pPr>
    </w:p>
    <w:p>
      <w:pPr>
        <w:spacing w:after="160"/>
      </w:pPr>
      <w:r>
        <w:rPr>
          <w:b w:val="0"/>
          <w:color w:val="1A2629"/>
          <w:sz w:val="21"/>
        </w:rPr>
        <w:t>How to read it: show "final" as the main explanation — it's already a complete, readable write-up covering every flagged condition. "per_diagnosis" is the same information broken out one condition at a time, useful if you want an expandable "see detail per condition" section. Notice nothing here mentions a score or a number — it reads like something a person wrote.</w:t>
      </w:r>
    </w:p>
    <w:p>
      <w:pPr>
        <w:spacing w:before="240" w:after="80"/>
      </w:pPr>
      <w:r>
        <w:rPr>
          <w:b/>
          <w:color w:val="0E7C74"/>
          <w:sz w:val="25"/>
        </w:rPr>
        <w:t>Step 6 — Get treatment recommendations</w:t>
      </w:r>
    </w:p>
    <w:tbl>
      <w:tblPr>
        <w:tblW w:type="auto" w:w="0"/>
        <w:jc w:val="left"/>
        <w:tblLook w:firstColumn="1" w:firstRow="1" w:lastColumn="0" w:lastRow="0" w:noHBand="0" w:noVBand="1" w:val="04A0"/>
        <w:tblLayout w:type="fixed"/>
      </w:tblPr>
      <w:tblGrid>
        <w:gridCol w:w="9648"/>
      </w:tblGrid>
      <w:tr>
        <w:tc>
          <w:tcPr>
            <w:tcW w:type="dxa" w:w="9648"/>
            <w:shd w:val="clear" w:color="auto" w:fill="EFF4F3"/>
            <w:tcBorders>
              <w:top w:val="single" w:sz="4" w:color="D7E2E1"/>
              <w:left w:val="single" w:sz="4" w:color="D7E2E1"/>
              <w:bottom w:val="single" w:sz="4" w:color="D7E2E1"/>
              <w:right w:val="single" w:sz="4" w:color="D7E2E1"/>
            </w:tcBorders>
          </w:tcPr>
          <w:p>
            <w:pPr>
              <w:spacing w:after="0" w:before="0"/>
            </w:pPr>
            <w:r/>
            <w:r>
              <w:rPr>
                <w:rFonts w:ascii="Consolas" w:hAnsi="Consolas"/>
                <w:color w:val="1A2629"/>
                <w:sz w:val="18"/>
              </w:rPr>
              <w:t>POST http://&lt;your-server-address&gt;:5076/api/v1/rule-engine/results/res_a62c.../treatment-recommendation</w:t>
            </w:r>
          </w:p>
        </w:tc>
      </w:tr>
    </w:tbl>
    <w:p>
      <w:pPr>
        <w:spacing w:after="80"/>
      </w:pPr>
    </w:p>
    <w:p>
      <w:pPr>
        <w:spacing w:after="160"/>
      </w:pPr>
      <w:r>
        <w:rPr>
          <w:b w:val="0"/>
          <w:color w:val="1A2629"/>
          <w:sz w:val="21"/>
        </w:rPr>
        <w:t>No content to send — just the address. This does not need Step 5 (the explanation) to have happened — it only needs the scored result from Step 1. Response:</w:t>
      </w:r>
    </w:p>
    <w:tbl>
      <w:tblPr>
        <w:tblW w:type="auto" w:w="0"/>
        <w:jc w:val="left"/>
        <w:tblLook w:firstColumn="1" w:firstRow="1" w:lastColumn="0" w:lastRow="0" w:noHBand="0" w:noVBand="1" w:val="04A0"/>
        <w:tblLayout w:type="fixed"/>
      </w:tblPr>
      <w:tblGrid>
        <w:gridCol w:w="9648"/>
      </w:tblGrid>
      <w:tr>
        <w:tc>
          <w:tcPr>
            <w:tcW w:type="dxa" w:w="9648"/>
            <w:shd w:val="clear" w:color="auto" w:fill="EFF4F3"/>
            <w:tcBorders>
              <w:top w:val="single" w:sz="4" w:color="D7E2E1"/>
              <w:left w:val="single" w:sz="4" w:color="D7E2E1"/>
              <w:bottom w:val="single" w:sz="4" w:color="D7E2E1"/>
              <w:right w:val="single" w:sz="4" w:color="D7E2E1"/>
            </w:tcBorders>
          </w:tcPr>
          <w:p>
            <w:pPr>
              <w:spacing w:after="0" w:before="0"/>
            </w:pPr>
            <w:r/>
            <w:r>
              <w:rPr>
                <w:rFonts w:ascii="Consolas" w:hAnsi="Consolas"/>
                <w:color w:val="1A2629"/>
                <w:sz w:val="18"/>
              </w:rPr>
              <w:t>{</w:t>
            </w:r>
          </w:p>
          <w:p>
            <w:pPr>
              <w:spacing w:after="0" w:before="0"/>
            </w:pPr>
            <w:r>
              <w:rPr>
                <w:rFonts w:ascii="Consolas" w:hAnsi="Consolas"/>
                <w:color w:val="1A2629"/>
                <w:sz w:val="18"/>
              </w:rPr>
              <w:t xml:space="preserve">  "recommendations": [</w:t>
            </w:r>
          </w:p>
          <w:p>
            <w:pPr>
              <w:spacing w:after="0" w:before="0"/>
            </w:pPr>
            <w:r>
              <w:rPr>
                <w:rFonts w:ascii="Consolas" w:hAnsi="Consolas"/>
                <w:color w:val="1A2629"/>
                <w:sz w:val="18"/>
              </w:rPr>
              <w:t xml:space="preserve">    {</w:t>
            </w:r>
          </w:p>
          <w:p>
            <w:pPr>
              <w:spacing w:after="0" w:before="0"/>
            </w:pPr>
            <w:r>
              <w:rPr>
                <w:rFonts w:ascii="Consolas" w:hAnsi="Consolas"/>
                <w:color w:val="1A2629"/>
                <w:sz w:val="18"/>
              </w:rPr>
              <w:t xml:space="preserve">      "variable_name": "tongue_tie_release",</w:t>
            </w:r>
          </w:p>
          <w:p>
            <w:pPr>
              <w:spacing w:after="0" w:before="0"/>
            </w:pPr>
            <w:r>
              <w:rPr>
                <w:rFonts w:ascii="Consolas" w:hAnsi="Consolas"/>
                <w:color w:val="1A2629"/>
                <w:sz w:val="18"/>
              </w:rPr>
              <w:t xml:space="preserve">      "name": "Tongue Tie release",</w:t>
            </w:r>
          </w:p>
          <w:p>
            <w:pPr>
              <w:spacing w:after="0" w:before="0"/>
            </w:pPr>
            <w:r>
              <w:rPr>
                <w:rFonts w:ascii="Consolas" w:hAnsi="Consolas"/>
                <w:color w:val="1A2629"/>
                <w:sz w:val="18"/>
              </w:rPr>
              <w:t xml:space="preserve">      "description": "A minor procedure (frenotomy or frenectomy) that releases a restrictive band of tissue under the tongue, covering both anterior and posterior ties. Freeing the tongue improves its range of motion for feeding, swallowing, speech and proper resting posture against the palate, which supports normal jaw and airway development.",</w:t>
            </w:r>
          </w:p>
          <w:p>
            <w:pPr>
              <w:spacing w:after="0" w:before="0"/>
            </w:pPr>
            <w:r>
              <w:rPr>
                <w:rFonts w:ascii="Consolas" w:hAnsi="Consolas"/>
                <w:color w:val="1A2629"/>
                <w:sz w:val="18"/>
              </w:rPr>
              <w:t xml:space="preserve">      "justification": "The patient has multiple indicators of tongue tie, including speech therapy history and delayed language development, which can benefit from a release procedure to improve articulation clarity and oral function."</w:t>
            </w:r>
          </w:p>
          <w:p>
            <w:pPr>
              <w:spacing w:after="0" w:before="0"/>
            </w:pPr>
            <w:r>
              <w:rPr>
                <w:rFonts w:ascii="Consolas" w:hAnsi="Consolas"/>
                <w:color w:val="1A2629"/>
                <w:sz w:val="18"/>
              </w:rPr>
              <w:t xml:space="preserve">    },</w:t>
            </w:r>
          </w:p>
          <w:p>
            <w:pPr>
              <w:spacing w:after="0" w:before="0"/>
            </w:pPr>
            <w:r>
              <w:rPr>
                <w:rFonts w:ascii="Consolas" w:hAnsi="Consolas"/>
                <w:color w:val="1A2629"/>
                <w:sz w:val="18"/>
              </w:rPr>
              <w:t xml:space="preserve">    {</w:t>
            </w:r>
          </w:p>
          <w:p>
            <w:pPr>
              <w:spacing w:after="0" w:before="0"/>
            </w:pPr>
            <w:r>
              <w:rPr>
                <w:rFonts w:ascii="Consolas" w:hAnsi="Consolas"/>
                <w:color w:val="1A2629"/>
                <w:sz w:val="18"/>
              </w:rPr>
              <w:t xml:space="preserve">      "variable_name": "orthodontist_intervention",</w:t>
            </w:r>
          </w:p>
          <w:p>
            <w:pPr>
              <w:spacing w:after="0" w:before="0"/>
            </w:pPr>
            <w:r>
              <w:rPr>
                <w:rFonts w:ascii="Consolas" w:hAnsi="Consolas"/>
                <w:color w:val="1A2629"/>
                <w:sz w:val="18"/>
              </w:rPr>
              <w:t xml:space="preserve">      "name": "Orthodontist Intervention",</w:t>
            </w:r>
          </w:p>
          <w:p>
            <w:pPr>
              <w:spacing w:after="0" w:before="0"/>
            </w:pPr>
            <w:r>
              <w:rPr>
                <w:rFonts w:ascii="Consolas" w:hAnsi="Consolas"/>
                <w:color w:val="1A2629"/>
                <w:sz w:val="18"/>
              </w:rPr>
              <w:t xml:space="preserve">      "description": "Referral to an orthodontist to diagnose and correct problems with tooth alignment, bite and jaw relationships...",</w:t>
            </w:r>
          </w:p>
          <w:p>
            <w:pPr>
              <w:spacing w:after="0" w:before="0"/>
            </w:pPr>
            <w:r>
              <w:rPr>
                <w:rFonts w:ascii="Consolas" w:hAnsi="Consolas"/>
                <w:color w:val="1A2629"/>
                <w:sz w:val="18"/>
              </w:rPr>
              <w:t xml:space="preserve">      "justification": "There is a significant midline deviation noted in the clinical exam and AI analysis, indicating a need for orthodontic intervention to correct dental alignment issues."</w:t>
            </w:r>
          </w:p>
          <w:p>
            <w:pPr>
              <w:spacing w:after="0" w:before="0"/>
            </w:pPr>
            <w:r>
              <w:rPr>
                <w:rFonts w:ascii="Consolas" w:hAnsi="Consolas"/>
                <w:color w:val="1A2629"/>
                <w:sz w:val="18"/>
              </w:rPr>
              <w:t xml:space="preserve">    },</w:t>
            </w:r>
          </w:p>
          <w:p>
            <w:pPr>
              <w:spacing w:after="0" w:before="0"/>
            </w:pPr>
            <w:r>
              <w:rPr>
                <w:rFonts w:ascii="Consolas" w:hAnsi="Consolas"/>
                <w:color w:val="1A2629"/>
                <w:sz w:val="18"/>
              </w:rPr>
              <w:t xml:space="preserve">    {</w:t>
            </w:r>
          </w:p>
          <w:p>
            <w:pPr>
              <w:spacing w:after="0" w:before="0"/>
            </w:pPr>
            <w:r>
              <w:rPr>
                <w:rFonts w:ascii="Consolas" w:hAnsi="Consolas"/>
                <w:color w:val="1A2629"/>
                <w:sz w:val="18"/>
              </w:rPr>
              <w:t xml:space="preserve">      "variable_name": "pediatric_ent_treatment_plan",</w:t>
            </w:r>
          </w:p>
          <w:p>
            <w:pPr>
              <w:spacing w:after="0" w:before="0"/>
            </w:pPr>
            <w:r>
              <w:rPr>
                <w:rFonts w:ascii="Consolas" w:hAnsi="Consolas"/>
                <w:color w:val="1A2629"/>
                <w:sz w:val="18"/>
              </w:rPr>
              <w:t xml:space="preserve">      "name": "Pediatric ENT treatment plan",</w:t>
            </w:r>
          </w:p>
          <w:p>
            <w:pPr>
              <w:spacing w:after="0" w:before="0"/>
            </w:pPr>
            <w:r>
              <w:rPr>
                <w:rFonts w:ascii="Consolas" w:hAnsi="Consolas"/>
                <w:color w:val="1A2629"/>
                <w:sz w:val="18"/>
              </w:rPr>
              <w:t xml:space="preserve">      "description": "Evaluation and management by a pediatric ear, nose and throat specialist for issues such as enlarged tonsils and adenoids, nasal obstruction or chronic ear problems...",</w:t>
            </w:r>
          </w:p>
          <w:p>
            <w:pPr>
              <w:spacing w:after="0" w:before="0"/>
            </w:pPr>
            <w:r>
              <w:rPr>
                <w:rFonts w:ascii="Consolas" w:hAnsi="Consolas"/>
                <w:color w:val="1A2629"/>
                <w:sz w:val="18"/>
              </w:rPr>
              <w:t xml:space="preserve">      "justification": "The patient has enlarged tonsils diagnosed by a physician along with a high Mallampati classification, suggesting an evaluation by a pediatric ENT specialist is necessary."</w:t>
            </w:r>
          </w:p>
          <w:p>
            <w:pPr>
              <w:spacing w:after="0" w:before="0"/>
            </w:pPr>
            <w:r>
              <w:rPr>
                <w:rFonts w:ascii="Consolas" w:hAnsi="Consolas"/>
                <w:color w:val="1A2629"/>
                <w:sz w:val="18"/>
              </w:rPr>
              <w:t xml:space="preserve">    }</w:t>
            </w:r>
          </w:p>
          <w:p>
            <w:pPr>
              <w:spacing w:after="0" w:before="0"/>
            </w:pPr>
            <w:r>
              <w:rPr>
                <w:rFonts w:ascii="Consolas" w:hAnsi="Consolas"/>
                <w:color w:val="1A2629"/>
                <w:sz w:val="18"/>
              </w:rPr>
              <w:t xml:space="preserve">  ]</w:t>
            </w:r>
          </w:p>
          <w:p>
            <w:pPr>
              <w:spacing w:after="0" w:before="0"/>
            </w:pPr>
            <w:r>
              <w:rPr>
                <w:rFonts w:ascii="Consolas" w:hAnsi="Consolas"/>
                <w:color w:val="1A2629"/>
                <w:sz w:val="18"/>
              </w:rPr>
              <w:t>}</w:t>
            </w:r>
          </w:p>
        </w:tc>
      </w:tr>
    </w:tbl>
    <w:p>
      <w:pPr>
        <w:spacing w:after="80"/>
      </w:pPr>
    </w:p>
    <w:p>
      <w:pPr>
        <w:spacing w:after="160"/>
      </w:pPr>
      <w:r>
        <w:rPr>
          <w:b w:val="0"/>
          <w:color w:val="1A2629"/>
          <w:sz w:val="21"/>
        </w:rPr>
        <w:t>How to read it: each entry is one suggested next step — "name" is what to show as the title, "justification" is why it's being suggested for this specific patient. These come from a fixed list the clinical team approved ahead of time; the AI only ever picks from (and explains) that list, it never invents a new treatment name. If a patient had nothing flagged Likely/Most Likely, "recommendations" would simply be an empty list.</w:t>
      </w:r>
    </w:p>
    <w:p>
      <w:pPr>
        <w:spacing w:before="240" w:after="80"/>
      </w:pPr>
      <w:r>
        <w:rPr>
          <w:b/>
          <w:color w:val="0E7C74"/>
          <w:sz w:val="25"/>
        </w:rPr>
        <w:t>Step 7 — Start a chat about the result</w:t>
      </w:r>
    </w:p>
    <w:tbl>
      <w:tblPr>
        <w:tblW w:type="auto" w:w="0"/>
        <w:jc w:val="left"/>
        <w:tblLook w:firstColumn="1" w:firstRow="1" w:lastColumn="0" w:lastRow="0" w:noHBand="0" w:noVBand="1" w:val="04A0"/>
        <w:tblLayout w:type="fixed"/>
      </w:tblPr>
      <w:tblGrid>
        <w:gridCol w:w="9648"/>
      </w:tblGrid>
      <w:tr>
        <w:tc>
          <w:tcPr>
            <w:tcW w:type="dxa" w:w="9648"/>
            <w:shd w:val="clear" w:color="auto" w:fill="EFF4F3"/>
            <w:tcBorders>
              <w:top w:val="single" w:sz="4" w:color="D7E2E1"/>
              <w:left w:val="single" w:sz="4" w:color="D7E2E1"/>
              <w:bottom w:val="single" w:sz="4" w:color="D7E2E1"/>
              <w:right w:val="single" w:sz="4" w:color="D7E2E1"/>
            </w:tcBorders>
          </w:tcPr>
          <w:p>
            <w:pPr>
              <w:spacing w:after="0" w:before="0"/>
            </w:pPr>
            <w:r/>
            <w:r>
              <w:rPr>
                <w:rFonts w:ascii="Consolas" w:hAnsi="Consolas"/>
                <w:color w:val="1A2629"/>
                <w:sz w:val="18"/>
              </w:rPr>
              <w:t>POST http://&lt;your-server-address&gt;:5076/api/v1/chat/init</w:t>
            </w:r>
          </w:p>
          <w:p>
            <w:pPr>
              <w:spacing w:after="0" w:before="0"/>
            </w:pPr>
            <w:r>
              <w:rPr>
                <w:rFonts w:ascii="Consolas" w:hAnsi="Consolas"/>
                <w:color w:val="1A2629"/>
                <w:sz w:val="18"/>
              </w:rPr>
              <w:t>{ "result_id": "res_a62c...", "question": "What should we do first?" }</w:t>
            </w:r>
          </w:p>
        </w:tc>
      </w:tr>
    </w:tbl>
    <w:p>
      <w:pPr>
        <w:spacing w:after="80"/>
      </w:pPr>
    </w:p>
    <w:tbl>
      <w:tblPr>
        <w:tblW w:type="auto" w:w="0"/>
        <w:jc w:val="left"/>
        <w:tblLook w:firstColumn="1" w:firstRow="1" w:lastColumn="0" w:lastRow="0" w:noHBand="0" w:noVBand="1" w:val="04A0"/>
        <w:tblLayout w:type="fixed"/>
      </w:tblPr>
      <w:tblGrid>
        <w:gridCol w:w="9648"/>
      </w:tblGrid>
      <w:tr>
        <w:tc>
          <w:tcPr>
            <w:tcW w:type="dxa" w:w="9648"/>
            <w:shd w:val="clear" w:color="auto" w:fill="EFF4F3"/>
            <w:tcBorders>
              <w:top w:val="single" w:sz="4" w:color="D7E2E1"/>
              <w:left w:val="single" w:sz="4" w:color="D7E2E1"/>
              <w:bottom w:val="single" w:sz="4" w:color="D7E2E1"/>
              <w:right w:val="single" w:sz="4" w:color="D7E2E1"/>
            </w:tcBorders>
          </w:tcPr>
          <w:p>
            <w:pPr>
              <w:spacing w:after="0" w:before="0"/>
            </w:pPr>
            <w:r/>
            <w:r>
              <w:rPr>
                <w:rFonts w:ascii="Consolas" w:hAnsi="Consolas"/>
                <w:color w:val="1A2629"/>
                <w:sz w:val="18"/>
              </w:rPr>
              <w:t>{</w:t>
            </w:r>
          </w:p>
          <w:p>
            <w:pPr>
              <w:spacing w:after="0" w:before="0"/>
            </w:pPr>
            <w:r>
              <w:rPr>
                <w:rFonts w:ascii="Consolas" w:hAnsi="Consolas"/>
                <w:color w:val="1A2629"/>
                <w:sz w:val="18"/>
              </w:rPr>
              <w:t xml:space="preserve">  "chat_id": "chat_4aaf8110fc4646b0939b51933b967962",</w:t>
            </w:r>
          </w:p>
          <w:p>
            <w:pPr>
              <w:spacing w:after="0" w:before="0"/>
            </w:pPr>
            <w:r>
              <w:rPr>
                <w:rFonts w:ascii="Consolas" w:hAnsi="Consolas"/>
                <w:color w:val="1A2629"/>
                <w:sz w:val="18"/>
              </w:rPr>
              <w:t xml:space="preserve">  "current_turn": {</w:t>
            </w:r>
          </w:p>
          <w:p>
            <w:pPr>
              <w:spacing w:after="0" w:before="0"/>
            </w:pPr>
            <w:r>
              <w:rPr>
                <w:rFonts w:ascii="Consolas" w:hAnsi="Consolas"/>
                <w:color w:val="1A2629"/>
                <w:sz w:val="18"/>
              </w:rPr>
              <w:t xml:space="preserve">    "question": "What should we do first?",</w:t>
            </w:r>
          </w:p>
          <w:p>
            <w:pPr>
              <w:spacing w:after="0" w:before="0"/>
            </w:pPr>
            <w:r>
              <w:rPr>
                <w:rFonts w:ascii="Consolas" w:hAnsi="Consolas"/>
                <w:color w:val="1A2629"/>
                <w:sz w:val="18"/>
              </w:rPr>
              <w:t xml:space="preserve">    "answer": "Given the findings, it's important to prioritize a few key steps. First, I recommend scheduling an appointment with an orthodontist to address the midline deviation and potential skeletal abnormalities. Additionally, consulting an ENT specialist would be beneficial to evaluate the risk for obstructive sleep apnea..."</w:t>
            </w:r>
          </w:p>
          <w:p>
            <w:pPr>
              <w:spacing w:after="0" w:before="0"/>
            </w:pPr>
            <w:r>
              <w:rPr>
                <w:rFonts w:ascii="Consolas" w:hAnsi="Consolas"/>
                <w:color w:val="1A2629"/>
                <w:sz w:val="18"/>
              </w:rPr>
              <w:t xml:space="preserve">  },</w:t>
            </w:r>
          </w:p>
          <w:p>
            <w:pPr>
              <w:spacing w:after="0" w:before="0"/>
            </w:pPr>
            <w:r>
              <w:rPr>
                <w:rFonts w:ascii="Consolas" w:hAnsi="Consolas"/>
                <w:color w:val="1A2629"/>
                <w:sz w:val="18"/>
              </w:rPr>
              <w:t xml:space="preserve">  "history": [</w:t>
            </w:r>
          </w:p>
          <w:p>
            <w:pPr>
              <w:spacing w:after="0" w:before="0"/>
            </w:pPr>
            <w:r>
              <w:rPr>
                <w:rFonts w:ascii="Consolas" w:hAnsi="Consolas"/>
                <w:color w:val="1A2629"/>
                <w:sz w:val="18"/>
              </w:rPr>
              <w:t xml:space="preserve">    { "question": "What should we do first?", "answer": "Given the findings, it's important to prioritize..." }</w:t>
            </w:r>
          </w:p>
          <w:p>
            <w:pPr>
              <w:spacing w:after="0" w:before="0"/>
            </w:pPr>
            <w:r>
              <w:rPr>
                <w:rFonts w:ascii="Consolas" w:hAnsi="Consolas"/>
                <w:color w:val="1A2629"/>
                <w:sz w:val="18"/>
              </w:rPr>
              <w:t xml:space="preserve">  ]</w:t>
            </w:r>
          </w:p>
          <w:p>
            <w:pPr>
              <w:spacing w:after="0" w:before="0"/>
            </w:pPr>
            <w:r>
              <w:rPr>
                <w:rFonts w:ascii="Consolas" w:hAnsi="Consolas"/>
                <w:color w:val="1A2629"/>
                <w:sz w:val="18"/>
              </w:rPr>
              <w:t>}</w:t>
            </w:r>
          </w:p>
        </w:tc>
      </w:tr>
    </w:tbl>
    <w:p>
      <w:pPr>
        <w:spacing w:after="80"/>
      </w:pPr>
    </w:p>
    <w:p>
      <w:pPr>
        <w:spacing w:after="160"/>
      </w:pPr>
      <w:r>
        <w:rPr>
          <w:b w:val="0"/>
          <w:color w:val="1A2629"/>
          <w:sz w:val="21"/>
        </w:rPr>
        <w:t>How to read it: "chat_id" is your reference for this conversation — save it. "current_turn" is the question you just asked and its answer. "history" is the full conversation so far (right now, just this one turn) — always re-render your chat window from "history", it's simpler than tracking messages yourself.</w:t>
      </w:r>
    </w:p>
    <w:p>
      <w:pPr>
        <w:spacing w:before="240" w:after="80"/>
      </w:pPr>
      <w:r>
        <w:rPr>
          <w:b/>
          <w:color w:val="0E7C74"/>
          <w:sz w:val="25"/>
        </w:rPr>
        <w:t>Step 8 — Ask a follow-up question</w:t>
      </w:r>
    </w:p>
    <w:tbl>
      <w:tblPr>
        <w:tblW w:type="auto" w:w="0"/>
        <w:jc w:val="left"/>
        <w:tblLook w:firstColumn="1" w:firstRow="1" w:lastColumn="0" w:lastRow="0" w:noHBand="0" w:noVBand="1" w:val="04A0"/>
        <w:tblLayout w:type="fixed"/>
      </w:tblPr>
      <w:tblGrid>
        <w:gridCol w:w="9648"/>
      </w:tblGrid>
      <w:tr>
        <w:tc>
          <w:tcPr>
            <w:tcW w:type="dxa" w:w="9648"/>
            <w:shd w:val="clear" w:color="auto" w:fill="EFF4F3"/>
            <w:tcBorders>
              <w:top w:val="single" w:sz="4" w:color="D7E2E1"/>
              <w:left w:val="single" w:sz="4" w:color="D7E2E1"/>
              <w:bottom w:val="single" w:sz="4" w:color="D7E2E1"/>
              <w:right w:val="single" w:sz="4" w:color="D7E2E1"/>
            </w:tcBorders>
          </w:tcPr>
          <w:p>
            <w:pPr>
              <w:spacing w:after="0" w:before="0"/>
            </w:pPr>
            <w:r/>
            <w:r>
              <w:rPr>
                <w:rFonts w:ascii="Consolas" w:hAnsi="Consolas"/>
                <w:color w:val="1A2629"/>
                <w:sz w:val="18"/>
              </w:rPr>
              <w:t>POST http://&lt;your-server-address&gt;:5076/api/v1/chat/chat_4aaf8.../messages</w:t>
            </w:r>
          </w:p>
          <w:p>
            <w:pPr>
              <w:spacing w:after="0" w:before="0"/>
            </w:pPr>
            <w:r>
              <w:rPr>
                <w:rFonts w:ascii="Consolas" w:hAnsi="Consolas"/>
                <w:color w:val="1A2629"/>
                <w:sz w:val="18"/>
              </w:rPr>
              <w:t>{ "question": "Is the ADHD concern something we need to act on quickly?" }</w:t>
            </w:r>
          </w:p>
        </w:tc>
      </w:tr>
    </w:tbl>
    <w:p>
      <w:pPr>
        <w:spacing w:after="80"/>
      </w:pPr>
    </w:p>
    <w:tbl>
      <w:tblPr>
        <w:tblW w:type="auto" w:w="0"/>
        <w:jc w:val="left"/>
        <w:tblLook w:firstColumn="1" w:firstRow="1" w:lastColumn="0" w:lastRow="0" w:noHBand="0" w:noVBand="1" w:val="04A0"/>
        <w:tblLayout w:type="fixed"/>
      </w:tblPr>
      <w:tblGrid>
        <w:gridCol w:w="9648"/>
      </w:tblGrid>
      <w:tr>
        <w:tc>
          <w:tcPr>
            <w:tcW w:type="dxa" w:w="9648"/>
            <w:shd w:val="clear" w:color="auto" w:fill="EFF4F3"/>
            <w:tcBorders>
              <w:top w:val="single" w:sz="4" w:color="D7E2E1"/>
              <w:left w:val="single" w:sz="4" w:color="D7E2E1"/>
              <w:bottom w:val="single" w:sz="4" w:color="D7E2E1"/>
              <w:right w:val="single" w:sz="4" w:color="D7E2E1"/>
            </w:tcBorders>
          </w:tcPr>
          <w:p>
            <w:pPr>
              <w:spacing w:after="0" w:before="0"/>
            </w:pPr>
            <w:r/>
            <w:r>
              <w:rPr>
                <w:rFonts w:ascii="Consolas" w:hAnsi="Consolas"/>
                <w:color w:val="1A2629"/>
                <w:sz w:val="18"/>
              </w:rPr>
              <w:t>{</w:t>
            </w:r>
          </w:p>
          <w:p>
            <w:pPr>
              <w:spacing w:after="0" w:before="0"/>
            </w:pPr>
            <w:r>
              <w:rPr>
                <w:rFonts w:ascii="Consolas" w:hAnsi="Consolas"/>
                <w:color w:val="1A2629"/>
                <w:sz w:val="18"/>
              </w:rPr>
              <w:t xml:space="preserve">  "current_turn": {</w:t>
            </w:r>
          </w:p>
          <w:p>
            <w:pPr>
              <w:spacing w:after="0" w:before="0"/>
            </w:pPr>
            <w:r>
              <w:rPr>
                <w:rFonts w:ascii="Consolas" w:hAnsi="Consolas"/>
                <w:color w:val="1A2629"/>
                <w:sz w:val="18"/>
              </w:rPr>
              <w:t xml:space="preserve">    "question": "Is the ADHD concern something we need to act on quickly?",</w:t>
            </w:r>
          </w:p>
          <w:p>
            <w:pPr>
              <w:spacing w:after="0" w:before="0"/>
            </w:pPr>
            <w:r>
              <w:rPr>
                <w:rFonts w:ascii="Consolas" w:hAnsi="Consolas"/>
                <w:color w:val="1A2629"/>
                <w:sz w:val="18"/>
              </w:rPr>
              <w:t xml:space="preserve">    "answer": "The ADHD finding is important, but it doesn't necessarily require immediate action if your child is already receiving appropriate care and management for ADHD. Since your child has been diagnosed by a healthcare professional, maintaining current treatment plans and regular check-ups..."</w:t>
            </w:r>
          </w:p>
          <w:p>
            <w:pPr>
              <w:spacing w:after="0" w:before="0"/>
            </w:pPr>
            <w:r>
              <w:rPr>
                <w:rFonts w:ascii="Consolas" w:hAnsi="Consolas"/>
                <w:color w:val="1A2629"/>
                <w:sz w:val="18"/>
              </w:rPr>
              <w:t xml:space="preserve">  },</w:t>
            </w:r>
          </w:p>
          <w:p>
            <w:pPr>
              <w:spacing w:after="0" w:before="0"/>
            </w:pPr>
            <w:r>
              <w:rPr>
                <w:rFonts w:ascii="Consolas" w:hAnsi="Consolas"/>
                <w:color w:val="1A2629"/>
                <w:sz w:val="18"/>
              </w:rPr>
              <w:t xml:space="preserve">  "history": [</w:t>
            </w:r>
          </w:p>
          <w:p>
            <w:pPr>
              <w:spacing w:after="0" w:before="0"/>
            </w:pPr>
            <w:r>
              <w:rPr>
                <w:rFonts w:ascii="Consolas" w:hAnsi="Consolas"/>
                <w:color w:val="1A2629"/>
                <w:sz w:val="18"/>
              </w:rPr>
              <w:t xml:space="preserve">    { "question": "What should we do first?", "answer": "..." },</w:t>
            </w:r>
          </w:p>
          <w:p>
            <w:pPr>
              <w:spacing w:after="0" w:before="0"/>
            </w:pPr>
            <w:r>
              <w:rPr>
                <w:rFonts w:ascii="Consolas" w:hAnsi="Consolas"/>
                <w:color w:val="1A2629"/>
                <w:sz w:val="18"/>
              </w:rPr>
              <w:t xml:space="preserve">    { "question": "Is the ADHD concern something we need to act on quickly?", "answer": "The ADHD finding is important, but..." }</w:t>
            </w:r>
          </w:p>
          <w:p>
            <w:pPr>
              <w:spacing w:after="0" w:before="0"/>
            </w:pPr>
            <w:r>
              <w:rPr>
                <w:rFonts w:ascii="Consolas" w:hAnsi="Consolas"/>
                <w:color w:val="1A2629"/>
                <w:sz w:val="18"/>
              </w:rPr>
              <w:t xml:space="preserve">  ]</w:t>
            </w:r>
          </w:p>
          <w:p>
            <w:pPr>
              <w:spacing w:after="0" w:before="0"/>
            </w:pPr>
            <w:r>
              <w:rPr>
                <w:rFonts w:ascii="Consolas" w:hAnsi="Consolas"/>
                <w:color w:val="1A2629"/>
                <w:sz w:val="18"/>
              </w:rPr>
              <w:t>}</w:t>
            </w:r>
          </w:p>
        </w:tc>
      </w:tr>
    </w:tbl>
    <w:p>
      <w:pPr>
        <w:spacing w:after="80"/>
      </w:pPr>
    </w:p>
    <w:p>
      <w:pPr>
        <w:spacing w:after="160"/>
      </w:pPr>
      <w:r>
        <w:rPr>
          <w:b w:val="0"/>
          <w:color w:val="1A2629"/>
          <w:sz w:val="21"/>
        </w:rPr>
        <w:t>How to read it: "history" now has both turns, in order. Notice the answer responds to "the ADHD concern" specifically without you having to re-explain what was discussed — the API remembers the conversation on its own.</w:t>
      </w:r>
    </w:p>
    <w:p>
      <w:pPr>
        <w:spacing w:before="400" w:after="160"/>
      </w:pPr>
      <w:r>
        <w:rPr>
          <w:b/>
          <w:color w:val="1A2629"/>
          <w:sz w:val="32"/>
        </w:rPr>
        <w:t>Part C — What errors look like</w:t>
      </w:r>
    </w:p>
    <w:p>
      <w:pPr>
        <w:spacing w:after="160"/>
      </w:pPr>
      <w:r>
        <w:rPr>
          <w:b w:val="0"/>
          <w:color w:val="1A2629"/>
          <w:sz w:val="21"/>
        </w:rPr>
        <w:t>Three real examples, so you know what to expect while testing.</w:t>
      </w:r>
    </w:p>
    <w:p>
      <w:pPr>
        <w:spacing w:before="240" w:after="80"/>
      </w:pPr>
      <w:r>
        <w:rPr>
          <w:b/>
          <w:color w:val="0E7C74"/>
          <w:sz w:val="25"/>
        </w:rPr>
        <w:t>Trying to chat before generating an explanation</w:t>
      </w:r>
    </w:p>
    <w:tbl>
      <w:tblPr>
        <w:tblW w:type="auto" w:w="0"/>
        <w:jc w:val="left"/>
        <w:tblLook w:firstColumn="1" w:firstRow="1" w:lastColumn="0" w:lastRow="0" w:noHBand="0" w:noVBand="1" w:val="04A0"/>
        <w:tblLayout w:type="fixed"/>
      </w:tblPr>
      <w:tblGrid>
        <w:gridCol w:w="9648"/>
      </w:tblGrid>
      <w:tr>
        <w:tc>
          <w:tcPr>
            <w:tcW w:type="dxa" w:w="9648"/>
            <w:shd w:val="clear" w:color="auto" w:fill="EFF4F3"/>
            <w:tcBorders>
              <w:top w:val="single" w:sz="4" w:color="D7E2E1"/>
              <w:left w:val="single" w:sz="4" w:color="D7E2E1"/>
              <w:bottom w:val="single" w:sz="4" w:color="D7E2E1"/>
              <w:right w:val="single" w:sz="4" w:color="D7E2E1"/>
            </w:tcBorders>
          </w:tcPr>
          <w:p>
            <w:pPr>
              <w:spacing w:after="0" w:before="0"/>
            </w:pPr>
            <w:r/>
            <w:r>
              <w:rPr>
                <w:rFonts w:ascii="Consolas" w:hAnsi="Consolas"/>
                <w:color w:val="1A2629"/>
                <w:sz w:val="18"/>
              </w:rPr>
              <w:t>POST http://&lt;your-server-address&gt;:5076/api/v1/chat/init</w:t>
            </w:r>
          </w:p>
          <w:p>
            <w:pPr>
              <w:spacing w:after="0" w:before="0"/>
            </w:pPr>
            <w:r>
              <w:rPr>
                <w:rFonts w:ascii="Consolas" w:hAnsi="Consolas"/>
                <w:color w:val="1A2629"/>
                <w:sz w:val="18"/>
              </w:rPr>
              <w:t>{ "result_id": "res_e974...", "question": "test" }</w:t>
            </w:r>
          </w:p>
        </w:tc>
      </w:tr>
    </w:tbl>
    <w:p>
      <w:pPr>
        <w:spacing w:after="80"/>
      </w:pPr>
    </w:p>
    <w:tbl>
      <w:tblPr>
        <w:tblW w:type="auto" w:w="0"/>
        <w:jc w:val="left"/>
        <w:tblLook w:firstColumn="1" w:firstRow="1" w:lastColumn="0" w:lastRow="0" w:noHBand="0" w:noVBand="1" w:val="04A0"/>
        <w:tblLayout w:type="fixed"/>
      </w:tblPr>
      <w:tblGrid>
        <w:gridCol w:w="9648"/>
      </w:tblGrid>
      <w:tr>
        <w:tc>
          <w:tcPr>
            <w:tcW w:type="dxa" w:w="9648"/>
            <w:shd w:val="clear" w:color="auto" w:fill="EFF4F3"/>
            <w:tcBorders>
              <w:top w:val="single" w:sz="4" w:color="D7E2E1"/>
              <w:left w:val="single" w:sz="4" w:color="D7E2E1"/>
              <w:bottom w:val="single" w:sz="4" w:color="D7E2E1"/>
              <w:right w:val="single" w:sz="4" w:color="D7E2E1"/>
            </w:tcBorders>
          </w:tcPr>
          <w:p>
            <w:pPr>
              <w:spacing w:after="0" w:before="0"/>
            </w:pPr>
            <w:r/>
            <w:r>
              <w:rPr>
                <w:rFonts w:ascii="Consolas" w:hAnsi="Consolas"/>
                <w:color w:val="1A2629"/>
                <w:sz w:val="18"/>
              </w:rPr>
              <w:t>{</w:t>
            </w:r>
          </w:p>
          <w:p>
            <w:pPr>
              <w:spacing w:after="0" w:before="0"/>
            </w:pPr>
            <w:r>
              <w:rPr>
                <w:rFonts w:ascii="Consolas" w:hAnsi="Consolas"/>
                <w:color w:val="1A2629"/>
                <w:sz w:val="18"/>
              </w:rPr>
              <w:t xml:space="preserve">  "error": {</w:t>
            </w:r>
          </w:p>
          <w:p>
            <w:pPr>
              <w:spacing w:after="0" w:before="0"/>
            </w:pPr>
            <w:r>
              <w:rPr>
                <w:rFonts w:ascii="Consolas" w:hAnsi="Consolas"/>
                <w:color w:val="1A2629"/>
                <w:sz w:val="18"/>
              </w:rPr>
              <w:t xml:space="preserve">    "code": "conflict",</w:t>
            </w:r>
          </w:p>
          <w:p>
            <w:pPr>
              <w:spacing w:after="0" w:before="0"/>
            </w:pPr>
            <w:r>
              <w:rPr>
                <w:rFonts w:ascii="Consolas" w:hAnsi="Consolas"/>
                <w:color w:val="1A2629"/>
                <w:sz w:val="18"/>
              </w:rPr>
              <w:t xml:space="preserve">    "message": "No AI Explanation has been generated for result 'res_e974...' yet. POST .../explanation first, then start the chat."</w:t>
            </w:r>
          </w:p>
          <w:p>
            <w:pPr>
              <w:spacing w:after="0" w:before="0"/>
            </w:pPr>
            <w:r>
              <w:rPr>
                <w:rFonts w:ascii="Consolas" w:hAnsi="Consolas"/>
                <w:color w:val="1A2629"/>
                <w:sz w:val="18"/>
              </w:rPr>
              <w:t xml:space="preserve">  }</w:t>
            </w:r>
          </w:p>
          <w:p>
            <w:pPr>
              <w:spacing w:after="0" w:before="0"/>
            </w:pPr>
            <w:r>
              <w:rPr>
                <w:rFonts w:ascii="Consolas" w:hAnsi="Consolas"/>
                <w:color w:val="1A2629"/>
                <w:sz w:val="18"/>
              </w:rPr>
              <w:t>}</w:t>
            </w:r>
          </w:p>
        </w:tc>
      </w:tr>
    </w:tbl>
    <w:p>
      <w:pPr>
        <w:spacing w:after="80"/>
      </w:pPr>
    </w:p>
    <w:p>
      <w:pPr>
        <w:spacing w:before="240" w:after="80"/>
      </w:pPr>
      <w:r>
        <w:rPr>
          <w:b/>
          <w:color w:val="0E7C74"/>
          <w:sz w:val="25"/>
        </w:rPr>
        <w:t>A patient trying a doctor-only action</w:t>
      </w:r>
    </w:p>
    <w:tbl>
      <w:tblPr>
        <w:tblW w:type="auto" w:w="0"/>
        <w:jc w:val="left"/>
        <w:tblLook w:firstColumn="1" w:firstRow="1" w:lastColumn="0" w:lastRow="0" w:noHBand="0" w:noVBand="1" w:val="04A0"/>
        <w:tblLayout w:type="fixed"/>
      </w:tblPr>
      <w:tblGrid>
        <w:gridCol w:w="9648"/>
      </w:tblGrid>
      <w:tr>
        <w:tc>
          <w:tcPr>
            <w:tcW w:type="dxa" w:w="9648"/>
            <w:shd w:val="clear" w:color="auto" w:fill="EFF4F3"/>
            <w:tcBorders>
              <w:top w:val="single" w:sz="4" w:color="D7E2E1"/>
              <w:left w:val="single" w:sz="4" w:color="D7E2E1"/>
              <w:bottom w:val="single" w:sz="4" w:color="D7E2E1"/>
              <w:right w:val="single" w:sz="4" w:color="D7E2E1"/>
            </w:tcBorders>
          </w:tcPr>
          <w:p>
            <w:pPr>
              <w:spacing w:after="0" w:before="0"/>
            </w:pPr>
            <w:r/>
            <w:r>
              <w:rPr>
                <w:rFonts w:ascii="Consolas" w:hAnsi="Consolas"/>
                <w:color w:val="1A2629"/>
                <w:sz w:val="18"/>
              </w:rPr>
              <w:t>PATCH http://&lt;your-server-address&gt;:5076/api/v1/rule-engine/results/res_e974.../corrections</w:t>
            </w:r>
          </w:p>
          <w:p>
            <w:pPr>
              <w:spacing w:after="0" w:before="0"/>
            </w:pPr>
            <w:r>
              <w:rPr>
                <w:rFonts w:ascii="Consolas" w:hAnsi="Consolas"/>
                <w:color w:val="1A2629"/>
                <w:sz w:val="18"/>
              </w:rPr>
              <w:t>Headers: X-User-Role: patient</w:t>
            </w:r>
          </w:p>
        </w:tc>
      </w:tr>
    </w:tbl>
    <w:p>
      <w:pPr>
        <w:spacing w:after="80"/>
      </w:pPr>
    </w:p>
    <w:tbl>
      <w:tblPr>
        <w:tblW w:type="auto" w:w="0"/>
        <w:jc w:val="left"/>
        <w:tblLook w:firstColumn="1" w:firstRow="1" w:lastColumn="0" w:lastRow="0" w:noHBand="0" w:noVBand="1" w:val="04A0"/>
        <w:tblLayout w:type="fixed"/>
      </w:tblPr>
      <w:tblGrid>
        <w:gridCol w:w="9648"/>
      </w:tblGrid>
      <w:tr>
        <w:tc>
          <w:tcPr>
            <w:tcW w:type="dxa" w:w="9648"/>
            <w:shd w:val="clear" w:color="auto" w:fill="EFF4F3"/>
            <w:tcBorders>
              <w:top w:val="single" w:sz="4" w:color="D7E2E1"/>
              <w:left w:val="single" w:sz="4" w:color="D7E2E1"/>
              <w:bottom w:val="single" w:sz="4" w:color="D7E2E1"/>
              <w:right w:val="single" w:sz="4" w:color="D7E2E1"/>
            </w:tcBorders>
          </w:tcPr>
          <w:p>
            <w:pPr>
              <w:spacing w:after="0" w:before="0"/>
            </w:pPr>
            <w:r/>
            <w:r>
              <w:rPr>
                <w:rFonts w:ascii="Consolas" w:hAnsi="Consolas"/>
                <w:color w:val="1A2629"/>
                <w:sz w:val="18"/>
              </w:rPr>
              <w:t>{</w:t>
            </w:r>
          </w:p>
          <w:p>
            <w:pPr>
              <w:spacing w:after="0" w:before="0"/>
            </w:pPr>
            <w:r>
              <w:rPr>
                <w:rFonts w:ascii="Consolas" w:hAnsi="Consolas"/>
                <w:color w:val="1A2629"/>
                <w:sz w:val="18"/>
              </w:rPr>
              <w:t xml:space="preserve">  "error": {</w:t>
            </w:r>
          </w:p>
          <w:p>
            <w:pPr>
              <w:spacing w:after="0" w:before="0"/>
            </w:pPr>
            <w:r>
              <w:rPr>
                <w:rFonts w:ascii="Consolas" w:hAnsi="Consolas"/>
                <w:color w:val="1A2629"/>
                <w:sz w:val="18"/>
              </w:rPr>
              <w:t xml:space="preserve">    "code": "forbidden",</w:t>
            </w:r>
          </w:p>
          <w:p>
            <w:pPr>
              <w:spacing w:after="0" w:before="0"/>
            </w:pPr>
            <w:r>
              <w:rPr>
                <w:rFonts w:ascii="Consolas" w:hAnsi="Consolas"/>
                <w:color w:val="1A2629"/>
                <w:sz w:val="18"/>
              </w:rPr>
              <w:t xml:space="preserve">    "message": "This action requires the doctor role. Send header 'X-User-Role: doctor'."</w:t>
            </w:r>
          </w:p>
          <w:p>
            <w:pPr>
              <w:spacing w:after="0" w:before="0"/>
            </w:pPr>
            <w:r>
              <w:rPr>
                <w:rFonts w:ascii="Consolas" w:hAnsi="Consolas"/>
                <w:color w:val="1A2629"/>
                <w:sz w:val="18"/>
              </w:rPr>
              <w:t xml:space="preserve">  }</w:t>
            </w:r>
          </w:p>
          <w:p>
            <w:pPr>
              <w:spacing w:after="0" w:before="0"/>
            </w:pPr>
            <w:r>
              <w:rPr>
                <w:rFonts w:ascii="Consolas" w:hAnsi="Consolas"/>
                <w:color w:val="1A2629"/>
                <w:sz w:val="18"/>
              </w:rPr>
              <w:t>}</w:t>
            </w:r>
          </w:p>
        </w:tc>
      </w:tr>
    </w:tbl>
    <w:p>
      <w:pPr>
        <w:spacing w:after="80"/>
      </w:pPr>
    </w:p>
    <w:p>
      <w:pPr>
        <w:spacing w:before="240" w:after="80"/>
      </w:pPr>
      <w:r>
        <w:rPr>
          <w:b/>
          <w:color w:val="0E7C74"/>
          <w:sz w:val="25"/>
        </w:rPr>
        <w:t>Asking for a result that doesn't exist</w:t>
      </w:r>
    </w:p>
    <w:tbl>
      <w:tblPr>
        <w:tblW w:type="auto" w:w="0"/>
        <w:jc w:val="left"/>
        <w:tblLook w:firstColumn="1" w:firstRow="1" w:lastColumn="0" w:lastRow="0" w:noHBand="0" w:noVBand="1" w:val="04A0"/>
        <w:tblLayout w:type="fixed"/>
      </w:tblPr>
      <w:tblGrid>
        <w:gridCol w:w="9648"/>
      </w:tblGrid>
      <w:tr>
        <w:tc>
          <w:tcPr>
            <w:tcW w:type="dxa" w:w="9648"/>
            <w:shd w:val="clear" w:color="auto" w:fill="EFF4F3"/>
            <w:tcBorders>
              <w:top w:val="single" w:sz="4" w:color="D7E2E1"/>
              <w:left w:val="single" w:sz="4" w:color="D7E2E1"/>
              <w:bottom w:val="single" w:sz="4" w:color="D7E2E1"/>
              <w:right w:val="single" w:sz="4" w:color="D7E2E1"/>
            </w:tcBorders>
          </w:tcPr>
          <w:p>
            <w:pPr>
              <w:spacing w:after="0" w:before="0"/>
            </w:pPr>
            <w:r/>
            <w:r>
              <w:rPr>
                <w:rFonts w:ascii="Consolas" w:hAnsi="Consolas"/>
                <w:color w:val="1A2629"/>
                <w:sz w:val="18"/>
              </w:rPr>
              <w:t>GET http://&lt;your-server-address&gt;:5076/api/v1/rule-engine/results/res_doesnotexist12345</w:t>
            </w:r>
          </w:p>
        </w:tc>
      </w:tr>
    </w:tbl>
    <w:p>
      <w:pPr>
        <w:spacing w:after="80"/>
      </w:pPr>
    </w:p>
    <w:tbl>
      <w:tblPr>
        <w:tblW w:type="auto" w:w="0"/>
        <w:jc w:val="left"/>
        <w:tblLook w:firstColumn="1" w:firstRow="1" w:lastColumn="0" w:lastRow="0" w:noHBand="0" w:noVBand="1" w:val="04A0"/>
        <w:tblLayout w:type="fixed"/>
      </w:tblPr>
      <w:tblGrid>
        <w:gridCol w:w="9648"/>
      </w:tblGrid>
      <w:tr>
        <w:tc>
          <w:tcPr>
            <w:tcW w:type="dxa" w:w="9648"/>
            <w:shd w:val="clear" w:color="auto" w:fill="EFF4F3"/>
            <w:tcBorders>
              <w:top w:val="single" w:sz="4" w:color="D7E2E1"/>
              <w:left w:val="single" w:sz="4" w:color="D7E2E1"/>
              <w:bottom w:val="single" w:sz="4" w:color="D7E2E1"/>
              <w:right w:val="single" w:sz="4" w:color="D7E2E1"/>
            </w:tcBorders>
          </w:tcPr>
          <w:p>
            <w:pPr>
              <w:spacing w:after="0" w:before="0"/>
            </w:pPr>
            <w:r/>
            <w:r>
              <w:rPr>
                <w:rFonts w:ascii="Consolas" w:hAnsi="Consolas"/>
                <w:color w:val="1A2629"/>
                <w:sz w:val="18"/>
              </w:rPr>
              <w:t>{</w:t>
            </w:r>
          </w:p>
          <w:p>
            <w:pPr>
              <w:spacing w:after="0" w:before="0"/>
            </w:pPr>
            <w:r>
              <w:rPr>
                <w:rFonts w:ascii="Consolas" w:hAnsi="Consolas"/>
                <w:color w:val="1A2629"/>
                <w:sz w:val="18"/>
              </w:rPr>
              <w:t xml:space="preserve">  "error": {</w:t>
            </w:r>
          </w:p>
          <w:p>
            <w:pPr>
              <w:spacing w:after="0" w:before="0"/>
            </w:pPr>
            <w:r>
              <w:rPr>
                <w:rFonts w:ascii="Consolas" w:hAnsi="Consolas"/>
                <w:color w:val="1A2629"/>
                <w:sz w:val="18"/>
              </w:rPr>
              <w:t xml:space="preserve">    "code": "not_found",</w:t>
            </w:r>
          </w:p>
          <w:p>
            <w:pPr>
              <w:spacing w:after="0" w:before="0"/>
            </w:pPr>
            <w:r>
              <w:rPr>
                <w:rFonts w:ascii="Consolas" w:hAnsi="Consolas"/>
                <w:color w:val="1A2629"/>
                <w:sz w:val="18"/>
              </w:rPr>
              <w:t xml:space="preserve">    "message": "No result found for id 'res_doesnotexist12345'."</w:t>
            </w:r>
          </w:p>
          <w:p>
            <w:pPr>
              <w:spacing w:after="0" w:before="0"/>
            </w:pPr>
            <w:r>
              <w:rPr>
                <w:rFonts w:ascii="Consolas" w:hAnsi="Consolas"/>
                <w:color w:val="1A2629"/>
                <w:sz w:val="18"/>
              </w:rPr>
              <w:t xml:space="preserve">  }</w:t>
            </w:r>
          </w:p>
          <w:p>
            <w:pPr>
              <w:spacing w:after="0" w:before="0"/>
            </w:pPr>
            <w:r>
              <w:rPr>
                <w:rFonts w:ascii="Consolas" w:hAnsi="Consolas"/>
                <w:color w:val="1A2629"/>
                <w:sz w:val="18"/>
              </w:rPr>
              <w:t>}</w:t>
            </w:r>
          </w:p>
        </w:tc>
      </w:tr>
    </w:tbl>
    <w:p>
      <w:pPr>
        <w:spacing w:after="80"/>
      </w:pPr>
    </w:p>
    <w:p>
      <w:pPr>
        <w:spacing w:after="160"/>
      </w:pPr>
      <w:r>
        <w:rPr>
          <w:b w:val="0"/>
          <w:color w:val="1A2629"/>
          <w:sz w:val="21"/>
        </w:rPr>
        <w:t>Pattern to notice: every error has the same shape — an "error.code" you can check in code, and an "error.message" you can show or log. That's the only error format you'll ever get from this API.</w:t>
      </w:r>
    </w:p>
    <w:p>
      <w:pPr>
        <w:spacing w:after="280"/>
        <w:pBdr>
          <w:bottom w:val="single" w:sz="8" w:color="D7E2E1"/>
        </w:pBdr>
      </w:pPr>
    </w:p>
    <w:p>
      <w:r>
        <w:rPr>
          <w:i/>
          <w:color w:val="5C7074"/>
          <w:sz w:val="18"/>
        </w:rPr>
        <w:t>See the “Dental Screening API — Connection Guide” for the full list of addresses and request formats, and the “Frontend To-Do Guide” for the build checklist.</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A2629"/>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